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1219" w:rsidRPr="000A59A1" w:rsidRDefault="00E51219" w:rsidP="00D01A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5E8F" w:rsidRDefault="00D51FDB" w:rsidP="00D01A7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SOLICITAÇÃO DE CONTRATO</w:t>
      </w:r>
    </w:p>
    <w:p w:rsidR="009D734B" w:rsidRPr="0074380E" w:rsidRDefault="009D734B" w:rsidP="00D01A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CF29A3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EC0D0C" w:rsidRDefault="00EC0D0C" w:rsidP="00D01A7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74380E" w:rsidRDefault="0074380E" w:rsidP="00D01A79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Solicitamos a confecção de contrato </w:t>
      </w:r>
      <w:r w:rsidR="006D126C">
        <w:rPr>
          <w:rFonts w:ascii="Arial" w:hAnsi="Arial" w:cs="Arial"/>
          <w:bCs/>
        </w:rPr>
        <w:t xml:space="preserve">de pessoa física ou jurídica para prestação de serviços, conforme </w:t>
      </w:r>
      <w:r>
        <w:rPr>
          <w:rFonts w:ascii="Arial" w:hAnsi="Arial" w:cs="Arial"/>
          <w:bCs/>
        </w:rPr>
        <w:t>objeto</w:t>
      </w:r>
      <w:r w:rsidR="006D126C">
        <w:rPr>
          <w:rFonts w:ascii="Arial" w:hAnsi="Arial" w:cs="Arial"/>
          <w:bCs/>
        </w:rPr>
        <w:t xml:space="preserve"> seguinte</w:t>
      </w:r>
      <w:r>
        <w:rPr>
          <w:rFonts w:ascii="Arial" w:hAnsi="Arial" w:cs="Arial"/>
          <w:bCs/>
        </w:rPr>
        <w:t>:</w:t>
      </w:r>
      <w:r w:rsidR="003570E8">
        <w:rPr>
          <w:rFonts w:ascii="Arial" w:hAnsi="Arial" w:cs="Arial"/>
          <w:bCs/>
        </w:rPr>
        <w:t xml:space="preserve"> </w:t>
      </w:r>
      <w:r w:rsidR="00B65FA6">
        <w:rPr>
          <w:rFonts w:ascii="Arial" w:hAnsi="Arial" w:cs="Arial"/>
          <w:bCs/>
        </w:rPr>
        <w:t xml:space="preserve"> </w:t>
      </w:r>
    </w:p>
    <w:p w:rsidR="00257177" w:rsidRDefault="00257177" w:rsidP="00D01A79">
      <w:pPr>
        <w:pStyle w:val="SemEspaamento"/>
        <w:jc w:val="both"/>
        <w:rPr>
          <w:rFonts w:ascii="Arial" w:eastAsia="Times New Roman" w:hAnsi="Arial" w:cs="Arial"/>
          <w:bCs/>
          <w:szCs w:val="24"/>
          <w:lang w:eastAsia="pt-BR"/>
        </w:rPr>
      </w:pPr>
    </w:p>
    <w:p w:rsidR="00D01A79" w:rsidRDefault="009F1BDB" w:rsidP="00D01A79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257177">
        <w:rPr>
          <w:rFonts w:ascii="Arial" w:eastAsia="Times New Roman" w:hAnsi="Arial" w:cs="Arial"/>
          <w:b/>
          <w:bCs/>
          <w:szCs w:val="24"/>
          <w:lang w:eastAsia="pt-BR"/>
        </w:rPr>
        <w:t>Objeto:</w:t>
      </w:r>
      <w:r>
        <w:rPr>
          <w:rFonts w:ascii="Arial" w:eastAsia="Times New Roman" w:hAnsi="Arial" w:cs="Arial"/>
          <w:bCs/>
          <w:szCs w:val="24"/>
          <w:lang w:eastAsia="pt-BR"/>
        </w:rPr>
        <w:t xml:space="preserve"> </w:t>
      </w:r>
      <w:r w:rsidR="00BF6DA3" w:rsidRPr="00BF6DA3">
        <w:rPr>
          <w:rFonts w:ascii="Arial" w:eastAsia="Times New Roman" w:hAnsi="Arial" w:cs="Arial"/>
          <w:color w:val="auto"/>
          <w:szCs w:val="24"/>
          <w:lang w:eastAsia="pt-BR"/>
        </w:rPr>
        <w:t>Contratação da empresa especializada em Manutenção do site e acompanhamento dos lançamentos junto ao Portal da Transparência e Acesso à Informação, em obediência à Lei de Acesso à Informação 12.527/2011 e Leis Complementares 101/2000 e 131/2009, para Administração Pública da Câmara Municipal de Novo Alegre, incluindo quando necessários serviços de Treinamento, Conversão de dados, Customização, Manutenção Corretiva, Legal e Atendimento Técnico Especializado, atendendo as características e especificações técnicas legais da transparência dos atos públicos.</w:t>
      </w:r>
    </w:p>
    <w:p w:rsidR="00D01A79" w:rsidRDefault="00D01A79" w:rsidP="00D01A79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</w:p>
    <w:p w:rsidR="002C77E2" w:rsidRDefault="002C77E2" w:rsidP="00D01A79">
      <w:pPr>
        <w:pStyle w:val="SemEspaamento"/>
        <w:jc w:val="both"/>
      </w:pPr>
      <w:r>
        <w:t>CONTRATAÇÃO DE EMPRESA PARA PRESTAÇÃO DE SERVIÇOS DE ASSESSORIA E CONSULTORIA RH, SICAP AP, E-SOCIAL, ENVIO DE DADOS REFERENTE À DIRF, RAIS E SICAP-LCO, INFORMANDO O NADA CONSTA QUANDO NÃO EXISTIR NENHUM CERTAME DA CÂMARA MUNICIPAL DE NOVO ALEGRE.</w:t>
      </w:r>
    </w:p>
    <w:p w:rsidR="00D01A79" w:rsidRPr="00D01A79" w:rsidRDefault="00D01A79" w:rsidP="00D01A79">
      <w:pPr>
        <w:pStyle w:val="SemEspaamento"/>
        <w:jc w:val="both"/>
        <w:rPr>
          <w:rFonts w:ascii="Arial" w:eastAsia="Times New Roman" w:hAnsi="Arial" w:cs="Arial"/>
          <w:b/>
          <w:color w:val="auto"/>
          <w:szCs w:val="24"/>
          <w:lang w:eastAsia="pt-BR"/>
        </w:rPr>
      </w:pPr>
      <w:r>
        <w:rPr>
          <w:rFonts w:ascii="Arial" w:eastAsia="Times New Roman" w:hAnsi="Arial" w:cs="Arial"/>
          <w:b/>
          <w:color w:val="auto"/>
          <w:szCs w:val="24"/>
          <w:lang w:eastAsia="pt-BR"/>
        </w:rPr>
        <w:t xml:space="preserve">1 </w:t>
      </w:r>
      <w:r w:rsidR="00BF6DA3">
        <w:rPr>
          <w:rFonts w:ascii="Arial" w:eastAsia="Times New Roman" w:hAnsi="Arial" w:cs="Arial"/>
          <w:b/>
          <w:color w:val="auto"/>
          <w:szCs w:val="24"/>
          <w:lang w:eastAsia="pt-BR"/>
        </w:rPr>
        <w:t>–</w:t>
      </w:r>
      <w:r>
        <w:rPr>
          <w:rFonts w:ascii="Arial" w:eastAsia="Times New Roman" w:hAnsi="Arial" w:cs="Arial"/>
          <w:b/>
          <w:color w:val="auto"/>
          <w:szCs w:val="24"/>
          <w:lang w:eastAsia="pt-BR"/>
        </w:rPr>
        <w:t xml:space="preserve"> </w:t>
      </w:r>
      <w:r w:rsidRPr="00D01A79">
        <w:rPr>
          <w:rFonts w:ascii="Arial" w:eastAsia="Times New Roman" w:hAnsi="Arial" w:cs="Arial"/>
          <w:b/>
          <w:color w:val="auto"/>
          <w:szCs w:val="24"/>
          <w:lang w:eastAsia="pt-BR"/>
        </w:rPr>
        <w:t>Sistema</w:t>
      </w:r>
      <w:r w:rsidR="00BF6DA3">
        <w:rPr>
          <w:rFonts w:ascii="Arial" w:eastAsia="Times New Roman" w:hAnsi="Arial" w:cs="Arial"/>
          <w:b/>
          <w:color w:val="auto"/>
          <w:szCs w:val="24"/>
          <w:lang w:eastAsia="pt-BR"/>
        </w:rPr>
        <w:t xml:space="preserve"> </w:t>
      </w:r>
    </w:p>
    <w:p w:rsidR="00D01A79" w:rsidRPr="00D01A79" w:rsidRDefault="00D01A79" w:rsidP="00D01A79">
      <w:pPr>
        <w:pStyle w:val="SemEspaamento"/>
        <w:jc w:val="both"/>
        <w:rPr>
          <w:rFonts w:ascii="Arial" w:eastAsia="Times New Roman" w:hAnsi="Arial" w:cs="Arial"/>
          <w:b/>
          <w:color w:val="auto"/>
          <w:szCs w:val="24"/>
          <w:lang w:eastAsia="pt-BR"/>
        </w:rPr>
      </w:pPr>
    </w:p>
    <w:p w:rsidR="00D01A79" w:rsidRPr="00D01A79" w:rsidRDefault="00D01A79" w:rsidP="00D01A7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01A79">
        <w:rPr>
          <w:rFonts w:ascii="Arial" w:eastAsia="Times New Roman" w:hAnsi="Arial" w:cs="Arial"/>
          <w:b/>
          <w:sz w:val="24"/>
          <w:szCs w:val="24"/>
          <w:lang w:eastAsia="pt-BR"/>
        </w:rPr>
        <w:t>Integração com o Portal da Transparência</w:t>
      </w:r>
    </w:p>
    <w:p w:rsidR="00D01A79" w:rsidRPr="00D01A79" w:rsidRDefault="00D01A79" w:rsidP="00D01A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01A79">
        <w:rPr>
          <w:rFonts w:ascii="Arial" w:eastAsia="Times New Roman" w:hAnsi="Arial" w:cs="Arial"/>
          <w:sz w:val="24"/>
          <w:szCs w:val="24"/>
          <w:lang w:eastAsia="pt-BR"/>
        </w:rPr>
        <w:t>Despesas (Integrado), Receitas (Integrado), Participação Popular, Compras (Integrado), Balanço Geral Anual, Balanço Patrimonial, Relatórios Fiscais (Integrado), Planejamento Orçamentário e Prestação de Contas.</w:t>
      </w:r>
    </w:p>
    <w:p w:rsidR="00D01A79" w:rsidRDefault="00D01A79" w:rsidP="00D01A7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01A79" w:rsidRPr="00D01A79" w:rsidRDefault="00D01A79" w:rsidP="00D01A7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01A79">
        <w:rPr>
          <w:rFonts w:ascii="Arial" w:eastAsia="Times New Roman" w:hAnsi="Arial" w:cs="Arial"/>
          <w:b/>
          <w:sz w:val="24"/>
          <w:szCs w:val="24"/>
          <w:lang w:eastAsia="pt-BR"/>
        </w:rPr>
        <w:t>Integração com o Portal de Acesso à Informação</w:t>
      </w:r>
    </w:p>
    <w:p w:rsidR="00D01A79" w:rsidRPr="00D01A79" w:rsidRDefault="00D01A79" w:rsidP="00D01A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01A79">
        <w:rPr>
          <w:rFonts w:ascii="Arial" w:eastAsia="Times New Roman" w:hAnsi="Arial" w:cs="Arial"/>
          <w:sz w:val="24"/>
          <w:szCs w:val="24"/>
          <w:lang w:eastAsia="pt-BR"/>
        </w:rPr>
        <w:t>Institucional, Diárias e Passagens (Integrado), Licitações e Contratos, Convênios, Servidores (Integrado), Programas e Ações (Integrado), Gastos com Obras (Integrado), SIC - Serviço de Informação ao Cidadão e Perguntas Frequentes.</w:t>
      </w:r>
    </w:p>
    <w:p w:rsidR="00D01A79" w:rsidRDefault="00D01A79" w:rsidP="00D01A7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01A79" w:rsidRPr="00D01A79" w:rsidRDefault="00D01A79" w:rsidP="00D01A7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2 - </w:t>
      </w:r>
      <w:r w:rsidRPr="00D01A79">
        <w:rPr>
          <w:rFonts w:ascii="Arial" w:eastAsia="Times New Roman" w:hAnsi="Arial" w:cs="Arial"/>
          <w:b/>
          <w:sz w:val="24"/>
          <w:szCs w:val="24"/>
          <w:lang w:eastAsia="pt-BR"/>
        </w:rPr>
        <w:t>Serviços</w:t>
      </w:r>
    </w:p>
    <w:p w:rsidR="00D01A79" w:rsidRPr="00D01A79" w:rsidRDefault="00D01A79" w:rsidP="00D01A79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D01A79">
        <w:rPr>
          <w:rFonts w:ascii="Arial" w:eastAsia="Times New Roman" w:hAnsi="Arial" w:cs="Arial"/>
          <w:color w:val="auto"/>
          <w:szCs w:val="24"/>
          <w:lang w:eastAsia="pt-BR"/>
        </w:rPr>
        <w:t>Suporte Técnico – Disponível integralmente em horário comercial, e parcialmente 24 h</w:t>
      </w:r>
      <w:r w:rsidR="00903DD1">
        <w:rPr>
          <w:rFonts w:ascii="Arial" w:eastAsia="Times New Roman" w:hAnsi="Arial" w:cs="Arial"/>
          <w:color w:val="auto"/>
          <w:szCs w:val="24"/>
          <w:lang w:eastAsia="pt-BR"/>
        </w:rPr>
        <w:t>s</w:t>
      </w:r>
      <w:r w:rsidRPr="00D01A79">
        <w:rPr>
          <w:rFonts w:ascii="Arial" w:eastAsia="Times New Roman" w:hAnsi="Arial" w:cs="Arial"/>
          <w:color w:val="auto"/>
          <w:szCs w:val="24"/>
          <w:lang w:eastAsia="pt-BR"/>
        </w:rPr>
        <w:t xml:space="preserve"> por dia, o Suporte Técnico tem o objetivo de esclarecer dúvidas sobre o manuseio do sistema, dar treinamento, fazer atualizações e corrigir erros. O Suporte Técnico funciona por atendimento online, telefone e atendimento presencial.</w:t>
      </w:r>
    </w:p>
    <w:p w:rsidR="00D01A79" w:rsidRPr="00D01A79" w:rsidRDefault="00D01A79" w:rsidP="00D01A79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</w:p>
    <w:p w:rsidR="00D01A79" w:rsidRPr="00D01A79" w:rsidRDefault="00D01A79" w:rsidP="00D01A79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D01A79">
        <w:rPr>
          <w:rFonts w:ascii="Arial" w:eastAsia="Times New Roman" w:hAnsi="Arial" w:cs="Arial"/>
          <w:color w:val="auto"/>
          <w:szCs w:val="24"/>
          <w:lang w:eastAsia="pt-BR"/>
        </w:rPr>
        <w:t>Assessoria de Publicação – Quando não há servidores disponíveis para manusear o sistema ou fazer publicações, a Assessoria de Publicações pode ser solicitada para preencher essas demandas. Alguns documentos contêm prazos para publicação, nesses casos a Assessoria é preventiva.</w:t>
      </w:r>
    </w:p>
    <w:p w:rsidR="00D01A79" w:rsidRDefault="00D01A79" w:rsidP="00D01A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01A79" w:rsidRPr="00D01A79" w:rsidRDefault="00C82FF3" w:rsidP="00D01A79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>
        <w:rPr>
          <w:rFonts w:ascii="Arial" w:eastAsia="Times New Roman" w:hAnsi="Arial" w:cs="Arial"/>
          <w:b/>
          <w:color w:val="auto"/>
          <w:szCs w:val="24"/>
          <w:lang w:eastAsia="pt-BR"/>
        </w:rPr>
        <w:lastRenderedPageBreak/>
        <w:t>3</w:t>
      </w:r>
      <w:r w:rsidR="00D01A79">
        <w:rPr>
          <w:rFonts w:ascii="Arial" w:eastAsia="Times New Roman" w:hAnsi="Arial" w:cs="Arial"/>
          <w:b/>
          <w:color w:val="auto"/>
          <w:szCs w:val="24"/>
          <w:lang w:eastAsia="pt-BR"/>
        </w:rPr>
        <w:t xml:space="preserve"> - </w:t>
      </w:r>
      <w:r w:rsidR="00D01A79" w:rsidRPr="00D01A79">
        <w:rPr>
          <w:rFonts w:ascii="Arial" w:eastAsia="Times New Roman" w:hAnsi="Arial" w:cs="Arial"/>
          <w:b/>
          <w:color w:val="auto"/>
          <w:szCs w:val="24"/>
          <w:lang w:eastAsia="pt-BR"/>
        </w:rPr>
        <w:t>Controle de Publicação –</w:t>
      </w:r>
      <w:r w:rsidR="00D01A79" w:rsidRPr="00D01A79">
        <w:rPr>
          <w:rFonts w:ascii="Arial" w:eastAsia="Times New Roman" w:hAnsi="Arial" w:cs="Arial"/>
          <w:color w:val="auto"/>
          <w:szCs w:val="24"/>
          <w:lang w:eastAsia="pt-BR"/>
        </w:rPr>
        <w:t xml:space="preserve"> Periodicamente, o controle de publicação faz uma minuciosa análise de cada Portal da Transparência e Acesso à Informação, com base nos mesmos critérios de avaliação utilizados pelo Ministério Público e Tribunal de Contas. A partir desta análise, é produzido um parecer de apontamentos que é enviado para os responsáveis e gestores com o objetivo de prevenir e corrigir eventuais falhas. O mesmo funciona como uma prévia das avaliações e relatórios elaborados pelos órgãos fiscalizadores.</w:t>
      </w:r>
    </w:p>
    <w:p w:rsidR="00D01A79" w:rsidRDefault="00D01A79" w:rsidP="00D01A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01A79" w:rsidRPr="00D01A79" w:rsidRDefault="00C82FF3" w:rsidP="00D01A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D01A79" w:rsidRPr="00D01A79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-</w:t>
      </w:r>
      <w:r w:rsidR="00D01A79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01A79" w:rsidRPr="00D01A79">
        <w:rPr>
          <w:rFonts w:ascii="Arial" w:eastAsia="Times New Roman" w:hAnsi="Arial" w:cs="Arial"/>
          <w:sz w:val="24"/>
          <w:szCs w:val="24"/>
          <w:lang w:eastAsia="pt-BR"/>
        </w:rPr>
        <w:t>Estão incluídos os serviços de implantação, orientação, atualização e trei</w:t>
      </w:r>
      <w:r w:rsidR="00D01A79">
        <w:rPr>
          <w:rFonts w:ascii="Arial" w:eastAsia="Times New Roman" w:hAnsi="Arial" w:cs="Arial"/>
          <w:sz w:val="24"/>
          <w:szCs w:val="24"/>
          <w:lang w:eastAsia="pt-BR"/>
        </w:rPr>
        <w:t xml:space="preserve">namento de servidores indicados, indicados </w:t>
      </w:r>
      <w:r w:rsidR="00D01A79" w:rsidRPr="00D01A79">
        <w:rPr>
          <w:rFonts w:ascii="Arial" w:eastAsia="Times New Roman" w:hAnsi="Arial" w:cs="Arial"/>
          <w:sz w:val="24"/>
          <w:szCs w:val="24"/>
          <w:lang w:eastAsia="pt-BR"/>
        </w:rPr>
        <w:t xml:space="preserve">pela </w:t>
      </w:r>
      <w:r w:rsidR="00D01A79">
        <w:rPr>
          <w:rFonts w:ascii="Arial" w:eastAsia="Times New Roman" w:hAnsi="Arial" w:cs="Arial"/>
          <w:sz w:val="24"/>
          <w:szCs w:val="24"/>
          <w:lang w:eastAsia="pt-BR"/>
        </w:rPr>
        <w:t>Câmara.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D01A79" w:rsidRPr="00D01A79" w:rsidRDefault="00D01A79" w:rsidP="00D01A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D126C" w:rsidRPr="00B65FA6" w:rsidRDefault="006D126C" w:rsidP="00D01A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D126C">
        <w:rPr>
          <w:rFonts w:ascii="Arial" w:hAnsi="Arial" w:cs="Arial"/>
          <w:b/>
          <w:sz w:val="24"/>
          <w:szCs w:val="24"/>
        </w:rPr>
        <w:t>Justificativa:</w:t>
      </w:r>
      <w:r>
        <w:rPr>
          <w:rFonts w:ascii="Arial" w:hAnsi="Arial" w:cs="Arial"/>
          <w:sz w:val="24"/>
          <w:szCs w:val="24"/>
        </w:rPr>
        <w:t xml:space="preserve"> </w:t>
      </w:r>
      <w:r w:rsidRPr="00311BF3">
        <w:rPr>
          <w:rFonts w:ascii="Arial" w:eastAsia="Times New Roman" w:hAnsi="Arial" w:cs="Arial"/>
          <w:sz w:val="24"/>
          <w:szCs w:val="24"/>
          <w:lang w:eastAsia="pt-BR"/>
        </w:rPr>
        <w:t xml:space="preserve">é necessária a contratação do presente objeto, tendo em vista </w:t>
      </w:r>
      <w:r w:rsidR="00B65FA6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 w:rsidR="009F1BDB">
        <w:rPr>
          <w:rFonts w:ascii="Arial" w:eastAsia="Times New Roman" w:hAnsi="Arial" w:cs="Arial"/>
          <w:sz w:val="24"/>
          <w:szCs w:val="24"/>
          <w:lang w:eastAsia="pt-BR"/>
        </w:rPr>
        <w:t>obrigatoriedade de estruturação de portal virtual por meio de site para veiculação de informações da gestão financeira da Câmara Municipal</w:t>
      </w:r>
      <w:r w:rsidR="003570E8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B65FA6">
        <w:rPr>
          <w:rFonts w:ascii="Arial" w:eastAsia="Times New Roman" w:hAnsi="Arial" w:cs="Arial"/>
          <w:sz w:val="24"/>
          <w:szCs w:val="24"/>
          <w:lang w:eastAsia="pt-BR"/>
        </w:rPr>
        <w:t xml:space="preserve">    </w:t>
      </w:r>
      <w:r w:rsidR="006D78F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F93554" w:rsidRDefault="00F93554" w:rsidP="00D01A79">
      <w:pPr>
        <w:pStyle w:val="NormalWeb"/>
        <w:spacing w:before="0" w:beforeAutospacing="0" w:after="0" w:afterAutospacing="0"/>
        <w:jc w:val="both"/>
        <w:rPr>
          <w:rStyle w:val="Forte"/>
          <w:rFonts w:ascii="Arial" w:hAnsi="Arial" w:cs="Arial"/>
          <w:b w:val="0"/>
        </w:rPr>
      </w:pPr>
    </w:p>
    <w:p w:rsidR="00F94F6D" w:rsidRPr="000650BE" w:rsidRDefault="00BF6DA3" w:rsidP="00D01A79">
      <w:pPr>
        <w:pStyle w:val="NormalWeb"/>
        <w:spacing w:before="0" w:beforeAutospacing="0" w:after="0" w:afterAutospacing="0"/>
        <w:jc w:val="both"/>
        <w:rPr>
          <w:rStyle w:val="Forte"/>
          <w:rFonts w:ascii="Arial" w:hAnsi="Arial" w:cs="Arial"/>
          <w:b w:val="0"/>
        </w:rPr>
      </w:pPr>
      <w:r>
        <w:rPr>
          <w:rStyle w:val="Forte"/>
          <w:rFonts w:ascii="Arial" w:hAnsi="Arial" w:cs="Arial"/>
          <w:b w:val="0"/>
        </w:rPr>
        <w:t xml:space="preserve">Novo Alegre </w:t>
      </w:r>
      <w:r w:rsidR="00604C04" w:rsidRPr="000650BE">
        <w:rPr>
          <w:rStyle w:val="Forte"/>
          <w:rFonts w:ascii="Arial" w:hAnsi="Arial" w:cs="Arial"/>
          <w:b w:val="0"/>
        </w:rPr>
        <w:t xml:space="preserve">– TO, </w:t>
      </w:r>
      <w:r w:rsidR="00193720">
        <w:rPr>
          <w:rStyle w:val="Forte"/>
          <w:rFonts w:ascii="Arial" w:hAnsi="Arial" w:cs="Arial"/>
          <w:b w:val="0"/>
        </w:rPr>
        <w:t>0</w:t>
      </w:r>
      <w:r w:rsidR="00BA0425">
        <w:rPr>
          <w:rStyle w:val="Forte"/>
          <w:rFonts w:ascii="Arial" w:hAnsi="Arial" w:cs="Arial"/>
          <w:b w:val="0"/>
        </w:rPr>
        <w:t>2</w:t>
      </w:r>
      <w:r w:rsidR="0075427B" w:rsidRPr="000650BE">
        <w:rPr>
          <w:rStyle w:val="Forte"/>
          <w:rFonts w:ascii="Arial" w:hAnsi="Arial" w:cs="Arial"/>
          <w:b w:val="0"/>
        </w:rPr>
        <w:t xml:space="preserve"> de </w:t>
      </w:r>
      <w:r w:rsidR="004E1D91">
        <w:rPr>
          <w:rStyle w:val="Forte"/>
          <w:rFonts w:ascii="Arial" w:hAnsi="Arial" w:cs="Arial"/>
          <w:b w:val="0"/>
        </w:rPr>
        <w:t>j</w:t>
      </w:r>
      <w:r>
        <w:rPr>
          <w:rStyle w:val="Forte"/>
          <w:rFonts w:ascii="Arial" w:hAnsi="Arial" w:cs="Arial"/>
          <w:b w:val="0"/>
        </w:rPr>
        <w:t xml:space="preserve">aneiro </w:t>
      </w:r>
      <w:r w:rsidR="0075427B" w:rsidRPr="000650BE">
        <w:rPr>
          <w:rStyle w:val="Forte"/>
          <w:rFonts w:ascii="Arial" w:hAnsi="Arial" w:cs="Arial"/>
          <w:b w:val="0"/>
        </w:rPr>
        <w:t>de 20</w:t>
      </w:r>
      <w:r>
        <w:rPr>
          <w:rStyle w:val="Forte"/>
          <w:rFonts w:ascii="Arial" w:hAnsi="Arial" w:cs="Arial"/>
          <w:b w:val="0"/>
        </w:rPr>
        <w:t>2</w:t>
      </w:r>
      <w:r w:rsidR="00BA0425">
        <w:rPr>
          <w:rStyle w:val="Forte"/>
          <w:rFonts w:ascii="Arial" w:hAnsi="Arial" w:cs="Arial"/>
          <w:b w:val="0"/>
        </w:rPr>
        <w:t>3</w:t>
      </w:r>
      <w:r w:rsidR="0075427B" w:rsidRPr="000650BE">
        <w:rPr>
          <w:rStyle w:val="Forte"/>
          <w:rFonts w:ascii="Arial" w:hAnsi="Arial" w:cs="Arial"/>
          <w:b w:val="0"/>
        </w:rPr>
        <w:t xml:space="preserve"> </w:t>
      </w:r>
      <w:r w:rsidR="00780D7B" w:rsidRPr="000650BE">
        <w:rPr>
          <w:rStyle w:val="Forte"/>
          <w:rFonts w:ascii="Arial" w:hAnsi="Arial" w:cs="Arial"/>
          <w:b w:val="0"/>
        </w:rPr>
        <w:t xml:space="preserve"> </w:t>
      </w:r>
      <w:r w:rsidR="00B65FA6" w:rsidRPr="000650BE">
        <w:rPr>
          <w:rStyle w:val="Forte"/>
          <w:rFonts w:ascii="Arial" w:hAnsi="Arial" w:cs="Arial"/>
          <w:b w:val="0"/>
        </w:rPr>
        <w:t xml:space="preserve"> </w:t>
      </w:r>
    </w:p>
    <w:p w:rsidR="00F93554" w:rsidRPr="000650BE" w:rsidRDefault="00405AAE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C0D0C" w:rsidRPr="000650BE" w:rsidRDefault="00B65FA6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0650BE">
        <w:rPr>
          <w:rFonts w:ascii="Arial" w:hAnsi="Arial" w:cs="Arial"/>
        </w:rPr>
        <w:t xml:space="preserve"> </w:t>
      </w:r>
    </w:p>
    <w:p w:rsidR="00405AAE" w:rsidRDefault="00405AAE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p w:rsidR="00986D22" w:rsidRPr="000650BE" w:rsidRDefault="000C4E9B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BF6DA3" w:rsidRDefault="00193720" w:rsidP="00BF6DA3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</w:p>
    <w:p w:rsidR="00BF6DA3" w:rsidRPr="00BF6DA3" w:rsidRDefault="00BF6DA3" w:rsidP="00BF6DA3">
      <w:pPr>
        <w:pStyle w:val="NormalWeb"/>
        <w:spacing w:before="0" w:beforeAutospacing="0" w:after="0" w:afterAutospacing="0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>Secretária da Câmara Municipal</w:t>
      </w:r>
    </w:p>
    <w:p w:rsidR="00BF6DA3" w:rsidRPr="00BF6DA3" w:rsidRDefault="00BF6DA3" w:rsidP="00BF6DA3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75427B" w:rsidRPr="000650BE" w:rsidRDefault="0075427B" w:rsidP="00BF6DA3">
      <w:pPr>
        <w:spacing w:after="0" w:line="240" w:lineRule="auto"/>
        <w:jc w:val="center"/>
        <w:rPr>
          <w:rStyle w:val="Forte"/>
          <w:rFonts w:ascii="Arial" w:hAnsi="Arial" w:cs="Arial"/>
          <w:b w:val="0"/>
        </w:rPr>
      </w:pPr>
    </w:p>
    <w:sectPr w:rsidR="0075427B" w:rsidRPr="000650BE" w:rsidSect="001F41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274" w:bottom="993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499A" w:rsidRDefault="0072499A" w:rsidP="00E51219">
      <w:pPr>
        <w:spacing w:after="0" w:line="240" w:lineRule="auto"/>
      </w:pPr>
      <w:r>
        <w:separator/>
      </w:r>
    </w:p>
  </w:endnote>
  <w:endnote w:type="continuationSeparator" w:id="0">
    <w:p w:rsidR="0072499A" w:rsidRDefault="0072499A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41D1" w:rsidRDefault="001F41D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1219" w:rsidRDefault="00E51219" w:rsidP="00E51219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41D1" w:rsidRDefault="001F41D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499A" w:rsidRDefault="0072499A" w:rsidP="00E51219">
      <w:pPr>
        <w:spacing w:after="0" w:line="240" w:lineRule="auto"/>
      </w:pPr>
      <w:r>
        <w:separator/>
      </w:r>
    </w:p>
  </w:footnote>
  <w:footnote w:type="continuationSeparator" w:id="0">
    <w:p w:rsidR="0072499A" w:rsidRDefault="0072499A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41D1" w:rsidRDefault="001F41D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41D1" w:rsidRDefault="001F41D1" w:rsidP="001F41D1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4" name="Imagem 4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1D1" w:rsidRDefault="001F41D1" w:rsidP="001F41D1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1F41D1" w:rsidRDefault="001F41D1" w:rsidP="001F41D1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1F41D1" w:rsidRDefault="001F41D1" w:rsidP="001F41D1">
    <w:pPr>
      <w:spacing w:line="200" w:lineRule="exact"/>
      <w:jc w:val="center"/>
      <w:rPr>
        <w:sz w:val="20"/>
        <w:szCs w:val="20"/>
      </w:rPr>
    </w:pPr>
  </w:p>
  <w:p w:rsidR="001F41D1" w:rsidRDefault="001F41D1" w:rsidP="001F41D1">
    <w:pPr>
      <w:spacing w:line="200" w:lineRule="exact"/>
      <w:jc w:val="center"/>
      <w:rPr>
        <w:sz w:val="20"/>
        <w:szCs w:val="20"/>
      </w:rPr>
    </w:pPr>
  </w:p>
  <w:p w:rsidR="001F41D1" w:rsidRDefault="001F41D1" w:rsidP="001F41D1">
    <w:pPr>
      <w:spacing w:line="200" w:lineRule="exact"/>
      <w:jc w:val="center"/>
      <w:rPr>
        <w:sz w:val="20"/>
        <w:szCs w:val="20"/>
      </w:rPr>
    </w:pPr>
  </w:p>
  <w:p w:rsidR="001F41D1" w:rsidRDefault="001F41D1" w:rsidP="001F41D1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1F41D1" w:rsidRDefault="001F41D1" w:rsidP="001F41D1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1F41D1" w:rsidRDefault="001F41D1" w:rsidP="001F41D1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  <w:p w:rsidR="00E51219" w:rsidRPr="001F41D1" w:rsidRDefault="00E51219" w:rsidP="001F41D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41D1" w:rsidRDefault="001F41D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219"/>
    <w:rsid w:val="000005A9"/>
    <w:rsid w:val="00000A6B"/>
    <w:rsid w:val="00005E8F"/>
    <w:rsid w:val="000061F3"/>
    <w:rsid w:val="00015C88"/>
    <w:rsid w:val="00024F30"/>
    <w:rsid w:val="00064BDC"/>
    <w:rsid w:val="000650BE"/>
    <w:rsid w:val="00077AA3"/>
    <w:rsid w:val="000929F9"/>
    <w:rsid w:val="000A59A1"/>
    <w:rsid w:val="000C4E9B"/>
    <w:rsid w:val="000E6E76"/>
    <w:rsid w:val="000F6DEF"/>
    <w:rsid w:val="00124572"/>
    <w:rsid w:val="00142175"/>
    <w:rsid w:val="001528E3"/>
    <w:rsid w:val="00170889"/>
    <w:rsid w:val="00193720"/>
    <w:rsid w:val="001A4244"/>
    <w:rsid w:val="001A65AF"/>
    <w:rsid w:val="001C342B"/>
    <w:rsid w:val="001D3223"/>
    <w:rsid w:val="001E1883"/>
    <w:rsid w:val="001E5D8D"/>
    <w:rsid w:val="001F41D1"/>
    <w:rsid w:val="0020720C"/>
    <w:rsid w:val="0021032F"/>
    <w:rsid w:val="00227C88"/>
    <w:rsid w:val="00257177"/>
    <w:rsid w:val="002B7A2D"/>
    <w:rsid w:val="002C77E2"/>
    <w:rsid w:val="003060D5"/>
    <w:rsid w:val="00356F1D"/>
    <w:rsid w:val="003570E8"/>
    <w:rsid w:val="0036772A"/>
    <w:rsid w:val="00394E5E"/>
    <w:rsid w:val="00396581"/>
    <w:rsid w:val="003A737C"/>
    <w:rsid w:val="003D5A16"/>
    <w:rsid w:val="00403DF1"/>
    <w:rsid w:val="00405AAE"/>
    <w:rsid w:val="00411834"/>
    <w:rsid w:val="004168DF"/>
    <w:rsid w:val="00423D27"/>
    <w:rsid w:val="00427EE1"/>
    <w:rsid w:val="004729DD"/>
    <w:rsid w:val="004D0CFE"/>
    <w:rsid w:val="004E1D91"/>
    <w:rsid w:val="00550D77"/>
    <w:rsid w:val="00556CFE"/>
    <w:rsid w:val="005808D0"/>
    <w:rsid w:val="00581AA3"/>
    <w:rsid w:val="00583DC5"/>
    <w:rsid w:val="00585F17"/>
    <w:rsid w:val="00604C04"/>
    <w:rsid w:val="0060732E"/>
    <w:rsid w:val="0061261C"/>
    <w:rsid w:val="00613381"/>
    <w:rsid w:val="0062502D"/>
    <w:rsid w:val="006A4AAC"/>
    <w:rsid w:val="006D126C"/>
    <w:rsid w:val="006D78F6"/>
    <w:rsid w:val="006E24BF"/>
    <w:rsid w:val="0071641F"/>
    <w:rsid w:val="0072499A"/>
    <w:rsid w:val="0074380E"/>
    <w:rsid w:val="0075427B"/>
    <w:rsid w:val="00780D7B"/>
    <w:rsid w:val="00785840"/>
    <w:rsid w:val="007E3AA9"/>
    <w:rsid w:val="007F2283"/>
    <w:rsid w:val="008049E5"/>
    <w:rsid w:val="00826E60"/>
    <w:rsid w:val="0085403B"/>
    <w:rsid w:val="00865E14"/>
    <w:rsid w:val="00874BDD"/>
    <w:rsid w:val="00880293"/>
    <w:rsid w:val="008C49EE"/>
    <w:rsid w:val="00903DD1"/>
    <w:rsid w:val="00916397"/>
    <w:rsid w:val="00923F64"/>
    <w:rsid w:val="00925DCD"/>
    <w:rsid w:val="00962CE9"/>
    <w:rsid w:val="00986D22"/>
    <w:rsid w:val="009A3320"/>
    <w:rsid w:val="009A6C4D"/>
    <w:rsid w:val="009D734B"/>
    <w:rsid w:val="009F1BDB"/>
    <w:rsid w:val="009F525E"/>
    <w:rsid w:val="00A04162"/>
    <w:rsid w:val="00A3505C"/>
    <w:rsid w:val="00A52812"/>
    <w:rsid w:val="00A86E88"/>
    <w:rsid w:val="00AA5348"/>
    <w:rsid w:val="00AB7818"/>
    <w:rsid w:val="00AB7D75"/>
    <w:rsid w:val="00AC55E4"/>
    <w:rsid w:val="00AD68B5"/>
    <w:rsid w:val="00AE6913"/>
    <w:rsid w:val="00B07344"/>
    <w:rsid w:val="00B65FA6"/>
    <w:rsid w:val="00B856CB"/>
    <w:rsid w:val="00B92CE2"/>
    <w:rsid w:val="00B940CE"/>
    <w:rsid w:val="00BA0425"/>
    <w:rsid w:val="00BA3643"/>
    <w:rsid w:val="00BD1F9F"/>
    <w:rsid w:val="00BD35A1"/>
    <w:rsid w:val="00BF6DA3"/>
    <w:rsid w:val="00C82FF3"/>
    <w:rsid w:val="00C84710"/>
    <w:rsid w:val="00C9351D"/>
    <w:rsid w:val="00CC0716"/>
    <w:rsid w:val="00CE756B"/>
    <w:rsid w:val="00CF29A3"/>
    <w:rsid w:val="00D01A79"/>
    <w:rsid w:val="00D22F35"/>
    <w:rsid w:val="00D413C2"/>
    <w:rsid w:val="00D51FDB"/>
    <w:rsid w:val="00D522A5"/>
    <w:rsid w:val="00DB379D"/>
    <w:rsid w:val="00DB52C5"/>
    <w:rsid w:val="00E137E5"/>
    <w:rsid w:val="00E21CC6"/>
    <w:rsid w:val="00E253D8"/>
    <w:rsid w:val="00E40BBB"/>
    <w:rsid w:val="00E51219"/>
    <w:rsid w:val="00E56C26"/>
    <w:rsid w:val="00E61AEE"/>
    <w:rsid w:val="00E838C6"/>
    <w:rsid w:val="00EC0D0C"/>
    <w:rsid w:val="00EE3688"/>
    <w:rsid w:val="00F55205"/>
    <w:rsid w:val="00F63184"/>
    <w:rsid w:val="00F65F83"/>
    <w:rsid w:val="00F93554"/>
    <w:rsid w:val="00F94F6D"/>
    <w:rsid w:val="00FB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B87BE"/>
  <w15:docId w15:val="{9EECB044-0EE9-4E99-BEFF-776FD403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NormalWeb">
    <w:name w:val="Normal (Web)"/>
    <w:basedOn w:val="Normal"/>
    <w:uiPriority w:val="99"/>
    <w:unhideWhenUsed/>
    <w:rsid w:val="002B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7A2D"/>
    <w:rPr>
      <w:b/>
      <w:bCs/>
    </w:rPr>
  </w:style>
  <w:style w:type="paragraph" w:styleId="SemEspaamento">
    <w:name w:val="No Spacing"/>
    <w:uiPriority w:val="1"/>
    <w:qFormat/>
    <w:rsid w:val="00D01A79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486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51</cp:revision>
  <dcterms:created xsi:type="dcterms:W3CDTF">2014-01-14T20:20:00Z</dcterms:created>
  <dcterms:modified xsi:type="dcterms:W3CDTF">2023-01-20T01:16:00Z</dcterms:modified>
</cp:coreProperties>
</file>