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4DD2E7" w14:textId="77777777" w:rsidR="00E51219" w:rsidRPr="00963FA8" w:rsidRDefault="00E51219" w:rsidP="00A04162">
      <w:pPr>
        <w:jc w:val="both"/>
        <w:rPr>
          <w:rFonts w:asciiTheme="majorHAnsi" w:hAnsiTheme="majorHAnsi" w:cs="Arial"/>
          <w:sz w:val="24"/>
          <w:szCs w:val="24"/>
        </w:rPr>
      </w:pPr>
    </w:p>
    <w:p w14:paraId="6FA0C102" w14:textId="77777777" w:rsidR="00B66D9F" w:rsidRPr="00963FA8" w:rsidRDefault="00E51219" w:rsidP="00963FA8">
      <w:pPr>
        <w:jc w:val="center"/>
        <w:rPr>
          <w:rFonts w:asciiTheme="majorHAnsi" w:hAnsiTheme="majorHAnsi" w:cs="Arial"/>
          <w:b/>
          <w:sz w:val="24"/>
          <w:szCs w:val="24"/>
        </w:rPr>
      </w:pPr>
      <w:r w:rsidRPr="00963FA8">
        <w:rPr>
          <w:rFonts w:asciiTheme="majorHAnsi" w:hAnsiTheme="majorHAnsi" w:cs="Arial"/>
          <w:b/>
          <w:sz w:val="24"/>
          <w:szCs w:val="24"/>
        </w:rPr>
        <w:t>Assessoria Jurídica</w:t>
      </w:r>
    </w:p>
    <w:p w14:paraId="05194DF2" w14:textId="3CB75960" w:rsidR="0093053A" w:rsidRPr="00963FA8" w:rsidRDefault="0093053A" w:rsidP="0093053A">
      <w:pPr>
        <w:jc w:val="both"/>
        <w:rPr>
          <w:rFonts w:asciiTheme="majorHAnsi" w:hAnsiTheme="majorHAnsi" w:cs="Arial"/>
          <w:b/>
          <w:sz w:val="24"/>
          <w:szCs w:val="24"/>
        </w:rPr>
      </w:pPr>
      <w:r w:rsidRPr="00963FA8">
        <w:rPr>
          <w:rFonts w:asciiTheme="majorHAnsi" w:hAnsiTheme="majorHAnsi" w:cs="Arial"/>
          <w:b/>
          <w:sz w:val="24"/>
          <w:szCs w:val="24"/>
        </w:rPr>
        <w:t xml:space="preserve">Parecer referente ao Processo: nº </w:t>
      </w:r>
      <w:r w:rsidR="00B15DD4">
        <w:rPr>
          <w:rFonts w:asciiTheme="majorHAnsi" w:hAnsiTheme="majorHAnsi" w:cs="Arial"/>
          <w:b/>
          <w:sz w:val="24"/>
          <w:szCs w:val="24"/>
        </w:rPr>
        <w:t>04</w:t>
      </w:r>
      <w:r w:rsidR="00EA3EB7" w:rsidRPr="00EA3EB7">
        <w:rPr>
          <w:rFonts w:asciiTheme="majorHAnsi" w:hAnsiTheme="majorHAnsi" w:cs="Arial"/>
          <w:b/>
          <w:sz w:val="24"/>
          <w:szCs w:val="24"/>
        </w:rPr>
        <w:t>/202</w:t>
      </w:r>
      <w:r w:rsidR="00B15DD4">
        <w:rPr>
          <w:rFonts w:asciiTheme="majorHAnsi" w:hAnsiTheme="majorHAnsi" w:cs="Arial"/>
          <w:b/>
          <w:sz w:val="24"/>
          <w:szCs w:val="24"/>
        </w:rPr>
        <w:t>4</w:t>
      </w:r>
    </w:p>
    <w:p w14:paraId="36D00179" w14:textId="017BB52D" w:rsidR="0019078E" w:rsidRPr="00963FA8" w:rsidRDefault="00F90179" w:rsidP="0019078E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 xml:space="preserve">Dispensa de Licitação </w:t>
      </w:r>
      <w:r w:rsidR="00713CEA" w:rsidRPr="00963FA8">
        <w:rPr>
          <w:rFonts w:asciiTheme="majorHAnsi" w:hAnsiTheme="majorHAnsi" w:cs="Arial"/>
          <w:b/>
          <w:sz w:val="24"/>
          <w:szCs w:val="24"/>
        </w:rPr>
        <w:t xml:space="preserve">nº </w:t>
      </w:r>
      <w:r w:rsidR="004C0D09">
        <w:rPr>
          <w:rFonts w:asciiTheme="majorHAnsi" w:hAnsiTheme="majorHAnsi" w:cs="Arial"/>
          <w:b/>
          <w:sz w:val="24"/>
          <w:szCs w:val="24"/>
        </w:rPr>
        <w:t>0</w:t>
      </w:r>
      <w:r w:rsidR="00B15DD4">
        <w:rPr>
          <w:rFonts w:asciiTheme="majorHAnsi" w:hAnsiTheme="majorHAnsi" w:cs="Arial"/>
          <w:b/>
          <w:sz w:val="24"/>
          <w:szCs w:val="24"/>
        </w:rPr>
        <w:t>1</w:t>
      </w:r>
      <w:r w:rsidR="00FA2BCD" w:rsidRPr="00EA3EB7">
        <w:rPr>
          <w:rFonts w:asciiTheme="majorHAnsi" w:hAnsiTheme="majorHAnsi" w:cs="Arial"/>
          <w:b/>
          <w:sz w:val="24"/>
          <w:szCs w:val="24"/>
        </w:rPr>
        <w:t>/202</w:t>
      </w:r>
      <w:r w:rsidR="00B15DD4">
        <w:rPr>
          <w:rFonts w:asciiTheme="majorHAnsi" w:hAnsiTheme="majorHAnsi" w:cs="Arial"/>
          <w:b/>
          <w:sz w:val="24"/>
          <w:szCs w:val="24"/>
        </w:rPr>
        <w:t>4</w:t>
      </w:r>
      <w:r w:rsidR="0019078E" w:rsidRPr="00EA3EB7">
        <w:rPr>
          <w:rFonts w:asciiTheme="majorHAnsi" w:hAnsiTheme="majorHAnsi" w:cs="Arial"/>
          <w:b/>
          <w:sz w:val="24"/>
          <w:szCs w:val="24"/>
        </w:rPr>
        <w:t xml:space="preserve"> </w:t>
      </w:r>
      <w:r w:rsidR="00D5369F" w:rsidRPr="00EA3EB7">
        <w:rPr>
          <w:rFonts w:asciiTheme="majorHAnsi" w:hAnsiTheme="majorHAnsi" w:cs="Arial"/>
          <w:b/>
          <w:sz w:val="24"/>
          <w:szCs w:val="24"/>
        </w:rPr>
        <w:t xml:space="preserve"> </w:t>
      </w:r>
      <w:r w:rsidR="00713CEA" w:rsidRPr="00EA3EB7">
        <w:rPr>
          <w:rFonts w:asciiTheme="majorHAnsi" w:hAnsiTheme="majorHAnsi" w:cs="Arial"/>
          <w:b/>
          <w:sz w:val="24"/>
          <w:szCs w:val="24"/>
        </w:rPr>
        <w:t xml:space="preserve"> </w:t>
      </w:r>
      <w:r w:rsidR="001F3C22" w:rsidRPr="00EA3EB7">
        <w:rPr>
          <w:rFonts w:asciiTheme="majorHAnsi" w:hAnsiTheme="majorHAnsi" w:cs="Arial"/>
          <w:b/>
          <w:sz w:val="24"/>
          <w:szCs w:val="24"/>
        </w:rPr>
        <w:t xml:space="preserve">  </w:t>
      </w:r>
      <w:r w:rsidR="0093053A" w:rsidRPr="00EA3EB7">
        <w:rPr>
          <w:rFonts w:asciiTheme="majorHAnsi" w:hAnsiTheme="majorHAnsi" w:cs="Arial"/>
          <w:b/>
          <w:sz w:val="24"/>
          <w:szCs w:val="24"/>
        </w:rPr>
        <w:t xml:space="preserve">  </w:t>
      </w:r>
      <w:r w:rsidR="00BE0530" w:rsidRPr="00EA3EB7">
        <w:rPr>
          <w:rFonts w:asciiTheme="majorHAnsi" w:hAnsiTheme="majorHAnsi" w:cs="Arial"/>
          <w:b/>
          <w:sz w:val="24"/>
          <w:szCs w:val="24"/>
        </w:rPr>
        <w:t xml:space="preserve"> </w:t>
      </w:r>
      <w:r>
        <w:rPr>
          <w:rFonts w:asciiTheme="majorHAnsi" w:hAnsiTheme="majorHAnsi" w:cs="Arial"/>
          <w:b/>
          <w:sz w:val="24"/>
          <w:szCs w:val="24"/>
        </w:rPr>
        <w:t xml:space="preserve"> </w:t>
      </w:r>
    </w:p>
    <w:p w14:paraId="68E46E75" w14:textId="1677A4E3" w:rsidR="004C0D09" w:rsidRDefault="0093053A" w:rsidP="004C0D09">
      <w:pPr>
        <w:spacing w:after="0" w:line="240" w:lineRule="auto"/>
        <w:ind w:right="58"/>
        <w:jc w:val="both"/>
        <w:rPr>
          <w:rFonts w:asciiTheme="majorHAnsi" w:hAnsiTheme="majorHAnsi" w:cs="Arial"/>
          <w:sz w:val="24"/>
          <w:szCs w:val="24"/>
        </w:rPr>
      </w:pPr>
      <w:r w:rsidRPr="00963FA8">
        <w:rPr>
          <w:rFonts w:asciiTheme="majorHAnsi" w:hAnsiTheme="majorHAnsi" w:cs="Arial"/>
          <w:b/>
          <w:sz w:val="24"/>
          <w:szCs w:val="24"/>
        </w:rPr>
        <w:t xml:space="preserve">Objeto: </w:t>
      </w:r>
      <w:r w:rsidR="00B15DD4" w:rsidRPr="00B15DD4">
        <w:rPr>
          <w:rFonts w:asciiTheme="majorHAnsi" w:hAnsiTheme="majorHAnsi" w:cs="Arial"/>
          <w:sz w:val="24"/>
          <w:szCs w:val="24"/>
        </w:rPr>
        <w:t>contratação de empresa para prestação de serviços de engenharia civil para execução de obra da fachada da sede da Câmara Municipal de Novo Alegre, por empreitada global, conforme projetos, Planilhas e Memorial Descritivo da obra.</w:t>
      </w:r>
    </w:p>
    <w:p w14:paraId="3E9C2B1F" w14:textId="77777777" w:rsidR="00B15DD4" w:rsidRPr="00EA3EB7" w:rsidRDefault="00B15DD4" w:rsidP="004C0D09">
      <w:pPr>
        <w:spacing w:after="0" w:line="240" w:lineRule="auto"/>
        <w:ind w:right="5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1E6E7BC9" w14:textId="77777777" w:rsidR="001A7E8E" w:rsidRPr="00963FA8" w:rsidRDefault="00E51219" w:rsidP="001A7E8E">
      <w:pPr>
        <w:jc w:val="both"/>
        <w:rPr>
          <w:rFonts w:asciiTheme="majorHAnsi" w:hAnsiTheme="majorHAnsi" w:cs="Arial"/>
          <w:b/>
          <w:sz w:val="24"/>
          <w:szCs w:val="24"/>
        </w:rPr>
      </w:pPr>
      <w:r w:rsidRPr="00963FA8">
        <w:rPr>
          <w:rFonts w:asciiTheme="majorHAnsi" w:hAnsiTheme="majorHAnsi" w:cs="Arial"/>
          <w:b/>
          <w:sz w:val="24"/>
          <w:szCs w:val="24"/>
        </w:rPr>
        <w:t xml:space="preserve">Requerente: </w:t>
      </w:r>
      <w:r w:rsidR="00097CD0" w:rsidRPr="00963FA8">
        <w:rPr>
          <w:rFonts w:asciiTheme="majorHAnsi" w:hAnsiTheme="majorHAnsi" w:cs="Arial"/>
          <w:b/>
          <w:sz w:val="24"/>
          <w:szCs w:val="24"/>
        </w:rPr>
        <w:t>Comissão Permanente de Licitação</w:t>
      </w:r>
      <w:r w:rsidR="0093053A" w:rsidRPr="00963FA8">
        <w:rPr>
          <w:rFonts w:asciiTheme="majorHAnsi" w:hAnsiTheme="majorHAnsi" w:cs="Arial"/>
          <w:b/>
          <w:sz w:val="24"/>
          <w:szCs w:val="24"/>
        </w:rPr>
        <w:t xml:space="preserve"> </w:t>
      </w:r>
      <w:r w:rsidR="00BF5601">
        <w:rPr>
          <w:rFonts w:asciiTheme="majorHAnsi" w:hAnsiTheme="majorHAnsi" w:cs="Arial"/>
          <w:b/>
          <w:sz w:val="24"/>
          <w:szCs w:val="24"/>
        </w:rPr>
        <w:t xml:space="preserve"> </w:t>
      </w:r>
    </w:p>
    <w:p w14:paraId="0F8F9C79" w14:textId="77777777" w:rsidR="00097CD0" w:rsidRPr="00963FA8" w:rsidRDefault="00E838C6" w:rsidP="00B15DD4">
      <w:pPr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963FA8">
        <w:rPr>
          <w:rFonts w:asciiTheme="majorHAnsi" w:hAnsiTheme="majorHAnsi" w:cs="Arial"/>
          <w:sz w:val="24"/>
          <w:szCs w:val="24"/>
        </w:rPr>
        <w:t>Diante da solicitação de parecer, passamos a análise do objeto, conforme segue:</w:t>
      </w:r>
    </w:p>
    <w:p w14:paraId="6B09A07D" w14:textId="5B24094D" w:rsidR="00F90179" w:rsidRDefault="00F90179" w:rsidP="00B15DD4">
      <w:pPr>
        <w:spacing w:after="0" w:line="240" w:lineRule="auto"/>
        <w:ind w:right="58" w:firstLine="708"/>
        <w:jc w:val="both"/>
        <w:rPr>
          <w:rFonts w:asciiTheme="majorHAnsi" w:hAnsiTheme="majorHAnsi" w:cs="Arial"/>
          <w:sz w:val="24"/>
          <w:szCs w:val="24"/>
        </w:rPr>
      </w:pPr>
      <w:r w:rsidRPr="00F90179">
        <w:rPr>
          <w:rFonts w:asciiTheme="majorHAnsi" w:hAnsiTheme="majorHAnsi" w:cs="Arial"/>
          <w:sz w:val="24"/>
          <w:szCs w:val="24"/>
        </w:rPr>
        <w:t xml:space="preserve">Trata-se de solicitação de parecer referente à possibilidade de realização de contratação direta por dispensa de licitação, com o objeto de </w:t>
      </w:r>
      <w:r w:rsidR="00B15DD4" w:rsidRPr="00B15DD4">
        <w:rPr>
          <w:rFonts w:asciiTheme="majorHAnsi" w:hAnsiTheme="majorHAnsi" w:cs="Arial"/>
          <w:sz w:val="24"/>
          <w:szCs w:val="24"/>
        </w:rPr>
        <w:t>contratação de empresa para prestação de serviços de engenharia civil para execução de obra da fachada da sede da Câmara Municipal de Novo Alegre, por empreitada global, conforme projetos, Planilhas e Memorial Descritivo da obra.</w:t>
      </w:r>
    </w:p>
    <w:p w14:paraId="772D913E" w14:textId="77777777" w:rsidR="00B15DD4" w:rsidRPr="00A15AFD" w:rsidRDefault="00B15DD4" w:rsidP="00F90179">
      <w:pPr>
        <w:spacing w:after="0" w:line="240" w:lineRule="auto"/>
        <w:ind w:right="58"/>
        <w:jc w:val="both"/>
        <w:rPr>
          <w:rFonts w:asciiTheme="majorHAnsi" w:hAnsiTheme="majorHAnsi" w:cs="Arial"/>
          <w:sz w:val="24"/>
          <w:szCs w:val="24"/>
        </w:rPr>
      </w:pPr>
    </w:p>
    <w:p w14:paraId="2BE1E53B" w14:textId="67631EED" w:rsidR="0047074A" w:rsidRPr="00963FA8" w:rsidRDefault="0047074A" w:rsidP="00B15DD4">
      <w:pPr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963FA8">
        <w:rPr>
          <w:rFonts w:asciiTheme="majorHAnsi" w:hAnsiTheme="majorHAnsi" w:cs="Arial"/>
          <w:sz w:val="24"/>
          <w:szCs w:val="24"/>
        </w:rPr>
        <w:t>Os autos foram instruídos com os seguintes documentos:</w:t>
      </w:r>
      <w:r w:rsidR="00BF5601">
        <w:rPr>
          <w:rFonts w:asciiTheme="majorHAnsi" w:hAnsiTheme="majorHAnsi" w:cs="Arial"/>
          <w:sz w:val="24"/>
          <w:szCs w:val="24"/>
        </w:rPr>
        <w:t xml:space="preserve"> </w:t>
      </w:r>
    </w:p>
    <w:p w14:paraId="1423C414" w14:textId="5A38FB67" w:rsidR="00713CEA" w:rsidRDefault="00713CEA" w:rsidP="00B15DD4">
      <w:pPr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963FA8">
        <w:rPr>
          <w:rFonts w:asciiTheme="majorHAnsi" w:hAnsiTheme="majorHAnsi" w:cs="Arial"/>
          <w:sz w:val="24"/>
          <w:szCs w:val="24"/>
        </w:rPr>
        <w:t xml:space="preserve">Protocolo do processo interno sob o nº. </w:t>
      </w:r>
      <w:r w:rsidR="00B15DD4">
        <w:rPr>
          <w:rFonts w:asciiTheme="majorHAnsi" w:hAnsiTheme="majorHAnsi" w:cs="Arial"/>
          <w:sz w:val="24"/>
          <w:szCs w:val="24"/>
        </w:rPr>
        <w:t>04</w:t>
      </w:r>
      <w:r w:rsidR="00665BA9" w:rsidRPr="00665BA9">
        <w:rPr>
          <w:rFonts w:asciiTheme="majorHAnsi" w:hAnsiTheme="majorHAnsi" w:cs="Arial"/>
          <w:sz w:val="24"/>
          <w:szCs w:val="24"/>
        </w:rPr>
        <w:t>/202</w:t>
      </w:r>
      <w:r w:rsidR="00B15DD4">
        <w:rPr>
          <w:rFonts w:asciiTheme="majorHAnsi" w:hAnsiTheme="majorHAnsi" w:cs="Arial"/>
          <w:sz w:val="24"/>
          <w:szCs w:val="24"/>
        </w:rPr>
        <w:t>4</w:t>
      </w:r>
      <w:r w:rsidRPr="00963FA8">
        <w:rPr>
          <w:rFonts w:asciiTheme="majorHAnsi" w:hAnsiTheme="majorHAnsi" w:cs="Arial"/>
          <w:sz w:val="24"/>
          <w:szCs w:val="24"/>
        </w:rPr>
        <w:t>,</w:t>
      </w:r>
      <w:r w:rsidRPr="00963FA8">
        <w:rPr>
          <w:rFonts w:asciiTheme="majorHAnsi" w:hAnsiTheme="majorHAnsi" w:cs="Arial"/>
          <w:color w:val="FF0000"/>
          <w:sz w:val="24"/>
          <w:szCs w:val="24"/>
        </w:rPr>
        <w:t xml:space="preserve"> </w:t>
      </w:r>
      <w:r w:rsidRPr="00963FA8">
        <w:rPr>
          <w:rFonts w:asciiTheme="majorHAnsi" w:hAnsiTheme="majorHAnsi" w:cs="Arial"/>
          <w:sz w:val="24"/>
          <w:szCs w:val="24"/>
        </w:rPr>
        <w:t xml:space="preserve">contendo solicitação com as especificações do objeto para contratação, </w:t>
      </w:r>
      <w:r w:rsidR="00B15DD4" w:rsidRPr="00B15DD4">
        <w:rPr>
          <w:rFonts w:asciiTheme="majorHAnsi" w:hAnsiTheme="majorHAnsi" w:cs="Arial"/>
          <w:sz w:val="24"/>
          <w:szCs w:val="24"/>
        </w:rPr>
        <w:t>projetos, Planilhas e Memorial Descritivo da obra</w:t>
      </w:r>
      <w:r w:rsidR="00B15DD4">
        <w:rPr>
          <w:rFonts w:asciiTheme="majorHAnsi" w:hAnsiTheme="majorHAnsi" w:cs="Arial"/>
          <w:sz w:val="24"/>
          <w:szCs w:val="24"/>
        </w:rPr>
        <w:t xml:space="preserve">, </w:t>
      </w:r>
      <w:r w:rsidR="00F90179">
        <w:rPr>
          <w:rFonts w:asciiTheme="majorHAnsi" w:hAnsiTheme="majorHAnsi" w:cs="Arial"/>
          <w:sz w:val="24"/>
          <w:szCs w:val="24"/>
        </w:rPr>
        <w:t>Termo de Referência</w:t>
      </w:r>
      <w:r w:rsidRPr="00963FA8">
        <w:rPr>
          <w:rFonts w:asciiTheme="majorHAnsi" w:hAnsiTheme="majorHAnsi" w:cs="Arial"/>
          <w:sz w:val="24"/>
          <w:szCs w:val="24"/>
        </w:rPr>
        <w:t xml:space="preserve">, declaração orçamentária emitida pelo setor de contabilidade, despacho financeiro para a contratação em tela, bem como despacho da autoridade administrativa, </w:t>
      </w:r>
      <w:r w:rsidR="0093053A" w:rsidRPr="00963FA8">
        <w:rPr>
          <w:rFonts w:asciiTheme="majorHAnsi" w:hAnsiTheme="majorHAnsi" w:cs="Arial"/>
          <w:sz w:val="24"/>
          <w:szCs w:val="24"/>
        </w:rPr>
        <w:t>a</w:t>
      </w:r>
      <w:r w:rsidRPr="00963FA8">
        <w:rPr>
          <w:rFonts w:asciiTheme="majorHAnsi" w:hAnsiTheme="majorHAnsi" w:cs="Arial"/>
          <w:sz w:val="24"/>
          <w:szCs w:val="24"/>
        </w:rPr>
        <w:t xml:space="preserve">utuação e numeração do processo </w:t>
      </w:r>
      <w:r w:rsidR="00F90179">
        <w:rPr>
          <w:rFonts w:asciiTheme="majorHAnsi" w:hAnsiTheme="majorHAnsi" w:cs="Arial"/>
          <w:sz w:val="24"/>
          <w:szCs w:val="24"/>
        </w:rPr>
        <w:t>de dispensa de licitação.</w:t>
      </w:r>
    </w:p>
    <w:p w14:paraId="650284AF" w14:textId="26CE6DFD" w:rsidR="00F90179" w:rsidRPr="00963FA8" w:rsidRDefault="00F90179" w:rsidP="00B15DD4">
      <w:pPr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F90179">
        <w:rPr>
          <w:rFonts w:asciiTheme="majorHAnsi" w:hAnsiTheme="majorHAnsi" w:cs="Arial"/>
          <w:sz w:val="24"/>
          <w:szCs w:val="24"/>
        </w:rPr>
        <w:t>Oportuno esclarecer que o exame dest</w:t>
      </w:r>
      <w:r>
        <w:rPr>
          <w:rFonts w:asciiTheme="majorHAnsi" w:hAnsiTheme="majorHAnsi" w:cs="Arial"/>
          <w:sz w:val="24"/>
          <w:szCs w:val="24"/>
        </w:rPr>
        <w:t xml:space="preserve">a </w:t>
      </w:r>
      <w:r w:rsidRPr="00F90179">
        <w:rPr>
          <w:rFonts w:asciiTheme="majorHAnsi" w:hAnsiTheme="majorHAnsi" w:cs="Arial"/>
          <w:sz w:val="24"/>
          <w:szCs w:val="24"/>
        </w:rPr>
        <w:t>assessor</w:t>
      </w:r>
      <w:r>
        <w:rPr>
          <w:rFonts w:asciiTheme="majorHAnsi" w:hAnsiTheme="majorHAnsi" w:cs="Arial"/>
          <w:sz w:val="24"/>
          <w:szCs w:val="24"/>
        </w:rPr>
        <w:t xml:space="preserve">ia </w:t>
      </w:r>
      <w:r w:rsidRPr="00F90179">
        <w:rPr>
          <w:rFonts w:asciiTheme="majorHAnsi" w:hAnsiTheme="majorHAnsi" w:cs="Arial"/>
          <w:sz w:val="24"/>
          <w:szCs w:val="24"/>
        </w:rPr>
        <w:t>jurídic</w:t>
      </w:r>
      <w:r>
        <w:rPr>
          <w:rFonts w:asciiTheme="majorHAnsi" w:hAnsiTheme="majorHAnsi" w:cs="Arial"/>
          <w:sz w:val="24"/>
          <w:szCs w:val="24"/>
        </w:rPr>
        <w:t>a</w:t>
      </w:r>
      <w:r w:rsidRPr="00F90179">
        <w:rPr>
          <w:rFonts w:asciiTheme="majorHAnsi" w:hAnsiTheme="majorHAnsi" w:cs="Arial"/>
          <w:sz w:val="24"/>
          <w:szCs w:val="24"/>
        </w:rPr>
        <w:t xml:space="preserve"> é feito nos termos do Art.8º, §3º da Lei 14.133/2021 (Nova Lei de Licitações e Contratos), abstraindo-se os aspectos de conveniência e oportunidade da contratação em si. Nada obstante, recomenda-se que a área responsável atente sempre para o princípio da impessoalidade, que deve nortear as compras e contratações realizadas pela Administração Pública.</w:t>
      </w:r>
      <w:r w:rsidR="00746881">
        <w:rPr>
          <w:rFonts w:asciiTheme="majorHAnsi" w:hAnsiTheme="majorHAnsi" w:cs="Arial"/>
          <w:sz w:val="24"/>
          <w:szCs w:val="24"/>
        </w:rPr>
        <w:t xml:space="preserve"> </w:t>
      </w:r>
    </w:p>
    <w:p w14:paraId="6DBE40B9" w14:textId="0EBB33C8" w:rsidR="00F90179" w:rsidRPr="00963FA8" w:rsidRDefault="0047074A" w:rsidP="00B15DD4">
      <w:pPr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963FA8">
        <w:rPr>
          <w:rFonts w:asciiTheme="majorHAnsi" w:hAnsiTheme="majorHAnsi" w:cs="Arial"/>
          <w:sz w:val="24"/>
          <w:szCs w:val="24"/>
        </w:rPr>
        <w:t>Esse é o relatório resumido do processo, segue o parecer:</w:t>
      </w:r>
      <w:r w:rsidR="00713CEA" w:rsidRPr="00963FA8">
        <w:rPr>
          <w:rFonts w:asciiTheme="majorHAnsi" w:hAnsiTheme="majorHAnsi" w:cs="Arial"/>
          <w:sz w:val="24"/>
          <w:szCs w:val="24"/>
        </w:rPr>
        <w:t xml:space="preserve"> </w:t>
      </w:r>
    </w:p>
    <w:p w14:paraId="297A4CA7" w14:textId="3FF18D38" w:rsidR="0047316A" w:rsidRDefault="00F90179" w:rsidP="00B15DD4">
      <w:pPr>
        <w:ind w:firstLine="708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Considerando o valor estimado conseguindo no Edital</w:t>
      </w:r>
      <w:r w:rsidR="0047316A">
        <w:rPr>
          <w:rFonts w:asciiTheme="majorHAnsi" w:hAnsiTheme="majorHAnsi" w:cs="Arial"/>
          <w:sz w:val="24"/>
          <w:szCs w:val="24"/>
        </w:rPr>
        <w:t xml:space="preserve"> de</w:t>
      </w:r>
      <w:r w:rsidR="00B15DD4">
        <w:rPr>
          <w:rFonts w:asciiTheme="majorHAnsi" w:hAnsiTheme="majorHAnsi" w:cs="Arial"/>
          <w:sz w:val="24"/>
          <w:szCs w:val="24"/>
        </w:rPr>
        <w:t xml:space="preserve"> </w:t>
      </w:r>
      <w:r w:rsidR="00B15DD4" w:rsidRPr="00B15DD4">
        <w:rPr>
          <w:rFonts w:asciiTheme="majorHAnsi" w:hAnsiTheme="majorHAnsi" w:cs="Arial"/>
          <w:sz w:val="24"/>
          <w:szCs w:val="24"/>
        </w:rPr>
        <w:t>R$ 119.432,78 (cento e dezenove mil quatrocentos e trinta e dois reais e setenta e oito centavos)</w:t>
      </w:r>
      <w:r w:rsidR="0047316A">
        <w:rPr>
          <w:rFonts w:asciiTheme="majorHAnsi" w:hAnsiTheme="majorHAnsi" w:cs="Arial"/>
          <w:sz w:val="24"/>
          <w:szCs w:val="24"/>
        </w:rPr>
        <w:t xml:space="preserve">, que </w:t>
      </w:r>
      <w:r w:rsidR="0047316A" w:rsidRPr="0047316A">
        <w:rPr>
          <w:rFonts w:asciiTheme="majorHAnsi" w:hAnsiTheme="majorHAnsi" w:cs="Arial"/>
          <w:sz w:val="24"/>
          <w:szCs w:val="24"/>
        </w:rPr>
        <w:t>nos termos do</w:t>
      </w:r>
      <w:r w:rsidR="0047316A">
        <w:rPr>
          <w:rFonts w:asciiTheme="majorHAnsi" w:hAnsiTheme="majorHAnsi" w:cs="Arial"/>
          <w:sz w:val="24"/>
          <w:szCs w:val="24"/>
        </w:rPr>
        <w:t xml:space="preserve"> </w:t>
      </w:r>
      <w:r w:rsidR="0047316A" w:rsidRPr="0047316A">
        <w:rPr>
          <w:rFonts w:asciiTheme="majorHAnsi" w:hAnsiTheme="majorHAnsi" w:cs="Arial"/>
          <w:sz w:val="24"/>
          <w:szCs w:val="24"/>
        </w:rPr>
        <w:t xml:space="preserve">art. nº 75, inciso I da lei 14.133/2021, segundo o qual é dispensável licitação para compras de valor inferior a </w:t>
      </w:r>
      <w:r w:rsidR="00B15DD4" w:rsidRPr="00B15DD4">
        <w:rPr>
          <w:rFonts w:asciiTheme="majorHAnsi" w:hAnsiTheme="majorHAnsi" w:cs="Arial"/>
          <w:sz w:val="24"/>
          <w:szCs w:val="24"/>
        </w:rPr>
        <w:t>R$ 119.812,02 (cento e dezenove mil oitocentos e doze reais e dois centavos)</w:t>
      </w:r>
      <w:r w:rsidR="00B15DD4">
        <w:rPr>
          <w:rFonts w:asciiTheme="majorHAnsi" w:hAnsiTheme="majorHAnsi" w:cs="Arial"/>
          <w:sz w:val="24"/>
          <w:szCs w:val="24"/>
        </w:rPr>
        <w:t xml:space="preserve">. </w:t>
      </w:r>
    </w:p>
    <w:p w14:paraId="2372D95C" w14:textId="77777777" w:rsidR="0047316A" w:rsidRDefault="0047316A" w:rsidP="00FA2BCD">
      <w:pPr>
        <w:jc w:val="both"/>
        <w:rPr>
          <w:rFonts w:asciiTheme="majorHAnsi" w:hAnsiTheme="majorHAnsi" w:cs="Arial"/>
          <w:sz w:val="24"/>
          <w:szCs w:val="24"/>
        </w:rPr>
      </w:pPr>
    </w:p>
    <w:p w14:paraId="3B7031E6" w14:textId="53DB69B3" w:rsidR="0047074A" w:rsidRPr="00963FA8" w:rsidRDefault="00CB2856" w:rsidP="00B15DD4">
      <w:pPr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963FA8">
        <w:rPr>
          <w:rFonts w:asciiTheme="majorHAnsi" w:hAnsiTheme="majorHAnsi" w:cs="Arial"/>
          <w:sz w:val="24"/>
          <w:szCs w:val="24"/>
        </w:rPr>
        <w:t>Analisada a minuta do Edital, e consider</w:t>
      </w:r>
      <w:r w:rsidR="003A77A1" w:rsidRPr="00963FA8">
        <w:rPr>
          <w:rFonts w:asciiTheme="majorHAnsi" w:hAnsiTheme="majorHAnsi" w:cs="Arial"/>
          <w:sz w:val="24"/>
          <w:szCs w:val="24"/>
        </w:rPr>
        <w:t xml:space="preserve">ando que atende a Lei </w:t>
      </w:r>
      <w:r w:rsidR="00F90179">
        <w:rPr>
          <w:rFonts w:asciiTheme="majorHAnsi" w:hAnsiTheme="majorHAnsi" w:cs="Arial"/>
          <w:sz w:val="24"/>
          <w:szCs w:val="24"/>
        </w:rPr>
        <w:t xml:space="preserve">14.133/2021, </w:t>
      </w:r>
      <w:r w:rsidRPr="00963FA8">
        <w:rPr>
          <w:rFonts w:asciiTheme="majorHAnsi" w:hAnsiTheme="majorHAnsi" w:cs="Arial"/>
          <w:sz w:val="24"/>
          <w:szCs w:val="24"/>
        </w:rPr>
        <w:t xml:space="preserve">a assessoria jurídica opina no sentido de </w:t>
      </w:r>
      <w:r w:rsidR="00E44BBC" w:rsidRPr="00963FA8">
        <w:rPr>
          <w:rFonts w:asciiTheme="majorHAnsi" w:hAnsiTheme="majorHAnsi" w:cs="Arial"/>
          <w:sz w:val="24"/>
          <w:szCs w:val="24"/>
        </w:rPr>
        <w:t xml:space="preserve">que </w:t>
      </w:r>
      <w:r w:rsidRPr="00963FA8">
        <w:rPr>
          <w:rFonts w:asciiTheme="majorHAnsi" w:hAnsiTheme="majorHAnsi" w:cs="Arial"/>
          <w:sz w:val="24"/>
          <w:szCs w:val="24"/>
        </w:rPr>
        <w:t>o mesmo atende aos requisitos legais, portanto o edital se encontra apto par</w:t>
      </w:r>
      <w:r w:rsidR="00AE68DF" w:rsidRPr="00963FA8">
        <w:rPr>
          <w:rFonts w:asciiTheme="majorHAnsi" w:hAnsiTheme="majorHAnsi" w:cs="Arial"/>
          <w:sz w:val="24"/>
          <w:szCs w:val="24"/>
        </w:rPr>
        <w:t>a ser executado</w:t>
      </w:r>
      <w:r w:rsidRPr="00963FA8">
        <w:rPr>
          <w:rFonts w:asciiTheme="majorHAnsi" w:hAnsiTheme="majorHAnsi" w:cs="Arial"/>
          <w:sz w:val="24"/>
          <w:szCs w:val="24"/>
        </w:rPr>
        <w:t>.</w:t>
      </w:r>
    </w:p>
    <w:p w14:paraId="75588483" w14:textId="0914F9F1" w:rsidR="0047074A" w:rsidRPr="00963FA8" w:rsidRDefault="009D305D" w:rsidP="00B15DD4">
      <w:pPr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963FA8">
        <w:rPr>
          <w:rFonts w:asciiTheme="majorHAnsi" w:hAnsiTheme="majorHAnsi" w:cs="Arial"/>
          <w:sz w:val="24"/>
          <w:szCs w:val="24"/>
        </w:rPr>
        <w:t xml:space="preserve">Atendendo ainda ao princípio da publicidade, seja publicado </w:t>
      </w:r>
      <w:r w:rsidR="003836A2">
        <w:rPr>
          <w:rFonts w:asciiTheme="majorHAnsi" w:hAnsiTheme="majorHAnsi" w:cs="Arial"/>
          <w:sz w:val="24"/>
          <w:szCs w:val="24"/>
        </w:rPr>
        <w:t>o Edital no Portal da Câmara Municipal de Novo Alegre</w:t>
      </w:r>
      <w:r w:rsidRPr="00963FA8">
        <w:rPr>
          <w:rFonts w:asciiTheme="majorHAnsi" w:hAnsiTheme="majorHAnsi" w:cs="Arial"/>
          <w:sz w:val="24"/>
          <w:szCs w:val="24"/>
        </w:rPr>
        <w:t>, como forma de garantia de eficácia do Ato Administrativo praticado pelo Agente Público.</w:t>
      </w:r>
      <w:r w:rsidR="0019078E" w:rsidRPr="00963FA8">
        <w:rPr>
          <w:rFonts w:asciiTheme="majorHAnsi" w:hAnsiTheme="majorHAnsi" w:cs="Arial"/>
          <w:sz w:val="24"/>
          <w:szCs w:val="24"/>
        </w:rPr>
        <w:t xml:space="preserve"> </w:t>
      </w:r>
      <w:r w:rsidR="00713CEA" w:rsidRPr="00963FA8">
        <w:rPr>
          <w:rFonts w:asciiTheme="majorHAnsi" w:hAnsiTheme="majorHAnsi" w:cs="Arial"/>
          <w:sz w:val="24"/>
          <w:szCs w:val="24"/>
        </w:rPr>
        <w:t xml:space="preserve"> </w:t>
      </w:r>
    </w:p>
    <w:p w14:paraId="5FE082D5" w14:textId="3CA1F050" w:rsidR="0071641F" w:rsidRPr="00963FA8" w:rsidRDefault="0071641F" w:rsidP="00B15DD4">
      <w:pPr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963FA8">
        <w:rPr>
          <w:rFonts w:asciiTheme="majorHAnsi" w:hAnsiTheme="majorHAnsi" w:cs="Arial"/>
          <w:sz w:val="24"/>
          <w:szCs w:val="24"/>
        </w:rPr>
        <w:t>É o parecer.</w:t>
      </w:r>
      <w:r w:rsidR="00B15DD4">
        <w:rPr>
          <w:rFonts w:asciiTheme="majorHAnsi" w:hAnsiTheme="majorHAnsi" w:cs="Arial"/>
          <w:sz w:val="24"/>
          <w:szCs w:val="24"/>
        </w:rPr>
        <w:t xml:space="preserve"> </w:t>
      </w:r>
    </w:p>
    <w:p w14:paraId="29A521AA" w14:textId="00725134" w:rsidR="00D5369F" w:rsidRPr="00746881" w:rsidRDefault="00A15AFD" w:rsidP="00894FA2">
      <w:p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Novo Alegre </w:t>
      </w:r>
      <w:r w:rsidR="0071641F" w:rsidRPr="00963FA8">
        <w:rPr>
          <w:rFonts w:asciiTheme="majorHAnsi" w:hAnsiTheme="majorHAnsi" w:cs="Arial"/>
          <w:sz w:val="24"/>
          <w:szCs w:val="24"/>
        </w:rPr>
        <w:t>– TO</w:t>
      </w:r>
      <w:r w:rsidR="0071641F" w:rsidRPr="004C0D09">
        <w:rPr>
          <w:rFonts w:asciiTheme="majorHAnsi" w:hAnsiTheme="majorHAnsi" w:cs="Arial"/>
          <w:sz w:val="24"/>
          <w:szCs w:val="24"/>
        </w:rPr>
        <w:t xml:space="preserve">, </w:t>
      </w:r>
      <w:r w:rsidR="00B15DD4">
        <w:rPr>
          <w:rFonts w:asciiTheme="majorHAnsi" w:hAnsiTheme="majorHAnsi" w:cs="Arial"/>
          <w:sz w:val="24"/>
          <w:szCs w:val="24"/>
        </w:rPr>
        <w:t>01</w:t>
      </w:r>
      <w:r w:rsidR="00894FA2" w:rsidRPr="00746881">
        <w:rPr>
          <w:rFonts w:asciiTheme="majorHAnsi" w:hAnsiTheme="majorHAnsi" w:cs="Arial"/>
          <w:sz w:val="24"/>
          <w:szCs w:val="24"/>
        </w:rPr>
        <w:t xml:space="preserve"> </w:t>
      </w:r>
      <w:r w:rsidR="00B15DD4">
        <w:rPr>
          <w:rFonts w:asciiTheme="majorHAnsi" w:hAnsiTheme="majorHAnsi" w:cs="Arial"/>
          <w:sz w:val="24"/>
          <w:szCs w:val="24"/>
        </w:rPr>
        <w:t xml:space="preserve">março </w:t>
      </w:r>
      <w:r w:rsidR="00894FA2" w:rsidRPr="00746881">
        <w:rPr>
          <w:rFonts w:asciiTheme="majorHAnsi" w:hAnsiTheme="majorHAnsi" w:cs="Arial"/>
          <w:sz w:val="24"/>
          <w:szCs w:val="24"/>
        </w:rPr>
        <w:t>de 202</w:t>
      </w:r>
      <w:r w:rsidR="00B15DD4">
        <w:rPr>
          <w:rFonts w:asciiTheme="majorHAnsi" w:hAnsiTheme="majorHAnsi" w:cs="Arial"/>
          <w:sz w:val="24"/>
          <w:szCs w:val="24"/>
        </w:rPr>
        <w:t>4</w:t>
      </w:r>
      <w:r w:rsidR="00894FA2" w:rsidRPr="00746881">
        <w:rPr>
          <w:rFonts w:asciiTheme="majorHAnsi" w:hAnsiTheme="majorHAnsi" w:cs="Arial"/>
          <w:sz w:val="24"/>
          <w:szCs w:val="24"/>
        </w:rPr>
        <w:t xml:space="preserve">  </w:t>
      </w:r>
      <w:r w:rsidR="00D5369F" w:rsidRPr="00C56CDA">
        <w:rPr>
          <w:rFonts w:asciiTheme="majorHAnsi" w:hAnsiTheme="majorHAnsi" w:cs="Arial"/>
          <w:sz w:val="24"/>
          <w:szCs w:val="24"/>
        </w:rPr>
        <w:t xml:space="preserve">   </w:t>
      </w:r>
    </w:p>
    <w:p w14:paraId="63770E7A" w14:textId="5453AEC6" w:rsidR="00C74C6A" w:rsidRPr="00726429" w:rsidRDefault="00726429" w:rsidP="00726429">
      <w:pPr>
        <w:spacing w:after="0" w:line="240" w:lineRule="auto"/>
        <w:jc w:val="center"/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76461BDD" wp14:editId="5014D9E1">
            <wp:extent cx="1203960" cy="640080"/>
            <wp:effectExtent l="0" t="0" r="0" b="7620"/>
            <wp:docPr id="1" name="Imagem 1" descr="ASSINATURA Edil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ASSINATURA Edils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34558" w14:textId="77777777" w:rsidR="00D5369F" w:rsidRPr="00C56CDA" w:rsidRDefault="00D5369F" w:rsidP="00D5369F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  <w:r w:rsidRPr="00C56CDA">
        <w:rPr>
          <w:rFonts w:asciiTheme="majorHAnsi" w:hAnsiTheme="majorHAnsi" w:cs="Arial"/>
          <w:sz w:val="24"/>
          <w:szCs w:val="24"/>
        </w:rPr>
        <w:t>Edilson da Costa Brito</w:t>
      </w:r>
    </w:p>
    <w:p w14:paraId="063837CF" w14:textId="77777777" w:rsidR="00D5369F" w:rsidRDefault="00D5369F" w:rsidP="00D5369F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OAB/TO 9248-A</w:t>
      </w:r>
    </w:p>
    <w:p w14:paraId="35C1B6D3" w14:textId="77777777" w:rsidR="00963FA8" w:rsidRPr="00963FA8" w:rsidRDefault="00963FA8">
      <w:pPr>
        <w:spacing w:after="0" w:line="240" w:lineRule="auto"/>
        <w:ind w:firstLine="1701"/>
        <w:jc w:val="center"/>
        <w:rPr>
          <w:rFonts w:asciiTheme="majorHAnsi" w:hAnsiTheme="majorHAnsi" w:cs="Arial"/>
          <w:sz w:val="24"/>
          <w:szCs w:val="24"/>
        </w:rPr>
      </w:pPr>
    </w:p>
    <w:sectPr w:rsidR="00963FA8" w:rsidRPr="00963FA8" w:rsidSect="00F8082F">
      <w:headerReference w:type="default" r:id="rId7"/>
      <w:pgSz w:w="11906" w:h="16838"/>
      <w:pgMar w:top="1417" w:right="1274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7C9D9E" w14:textId="77777777" w:rsidR="00F8082F" w:rsidRDefault="00F8082F" w:rsidP="00E51219">
      <w:pPr>
        <w:spacing w:after="0" w:line="240" w:lineRule="auto"/>
      </w:pPr>
      <w:r>
        <w:separator/>
      </w:r>
    </w:p>
  </w:endnote>
  <w:endnote w:type="continuationSeparator" w:id="0">
    <w:p w14:paraId="5EA499B1" w14:textId="77777777" w:rsidR="00F8082F" w:rsidRDefault="00F8082F" w:rsidP="00E5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030FBB" w14:textId="77777777" w:rsidR="00F8082F" w:rsidRDefault="00F8082F" w:rsidP="00E51219">
      <w:pPr>
        <w:spacing w:after="0" w:line="240" w:lineRule="auto"/>
      </w:pPr>
      <w:r>
        <w:separator/>
      </w:r>
    </w:p>
  </w:footnote>
  <w:footnote w:type="continuationSeparator" w:id="0">
    <w:p w14:paraId="19812230" w14:textId="77777777" w:rsidR="00F8082F" w:rsidRDefault="00F8082F" w:rsidP="00E51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2E10F5" w14:textId="77777777" w:rsidR="004C0D09" w:rsidRDefault="004C0D09" w:rsidP="004C0D09">
    <w:pPr>
      <w:spacing w:line="200" w:lineRule="exact"/>
      <w:rPr>
        <w:b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FEB145F" wp14:editId="18795003">
          <wp:simplePos x="0" y="0"/>
          <wp:positionH relativeFrom="column">
            <wp:posOffset>2272665</wp:posOffset>
          </wp:positionH>
          <wp:positionV relativeFrom="paragraph">
            <wp:posOffset>248285</wp:posOffset>
          </wp:positionV>
          <wp:extent cx="1038225" cy="850900"/>
          <wp:effectExtent l="0" t="0" r="9525" b="6350"/>
          <wp:wrapNone/>
          <wp:docPr id="20" name="Imagem 20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4D69D6" w14:textId="77777777" w:rsidR="004C0D09" w:rsidRDefault="004C0D09" w:rsidP="004C0D09">
    <w:pPr>
      <w:spacing w:line="200" w:lineRule="exact"/>
      <w:rPr>
        <w:b/>
      </w:rPr>
    </w:pPr>
  </w:p>
  <w:p w14:paraId="3DE2009F" w14:textId="77777777" w:rsidR="004C0D09" w:rsidRDefault="004C0D09" w:rsidP="004C0D09">
    <w:pPr>
      <w:spacing w:after="0" w:line="240" w:lineRule="auto"/>
      <w:jc w:val="center"/>
      <w:rPr>
        <w:b/>
      </w:rPr>
    </w:pPr>
  </w:p>
  <w:p w14:paraId="223EB159" w14:textId="77777777" w:rsidR="004C0D09" w:rsidRDefault="004C0D09" w:rsidP="004C0D09">
    <w:pPr>
      <w:spacing w:after="0" w:line="240" w:lineRule="auto"/>
      <w:jc w:val="center"/>
      <w:rPr>
        <w:b/>
      </w:rPr>
    </w:pPr>
  </w:p>
  <w:p w14:paraId="5A267826" w14:textId="77777777" w:rsidR="004C0D09" w:rsidRDefault="004C0D09" w:rsidP="004C0D09">
    <w:pPr>
      <w:spacing w:after="0" w:line="240" w:lineRule="auto"/>
      <w:jc w:val="center"/>
      <w:rPr>
        <w:b/>
      </w:rPr>
    </w:pPr>
  </w:p>
  <w:p w14:paraId="10DC3B53" w14:textId="77777777" w:rsidR="004C0D09" w:rsidRDefault="004C0D09" w:rsidP="004C0D09">
    <w:pPr>
      <w:spacing w:after="0" w:line="240" w:lineRule="auto"/>
      <w:jc w:val="center"/>
      <w:rPr>
        <w:b/>
      </w:rPr>
    </w:pPr>
  </w:p>
  <w:p w14:paraId="6BDC99BE" w14:textId="77777777" w:rsidR="004C0D09" w:rsidRDefault="004C0D09" w:rsidP="004C0D09">
    <w:pPr>
      <w:spacing w:after="0" w:line="240" w:lineRule="auto"/>
      <w:jc w:val="center"/>
      <w:rPr>
        <w:b/>
      </w:rPr>
    </w:pPr>
    <w:r>
      <w:rPr>
        <w:b/>
      </w:rPr>
      <w:t>ESTADO DO TOCANTINS</w:t>
    </w:r>
  </w:p>
  <w:p w14:paraId="09030FE1" w14:textId="77777777" w:rsidR="004C0D09" w:rsidRDefault="004C0D09" w:rsidP="004C0D09">
    <w:pPr>
      <w:spacing w:after="0" w:line="240" w:lineRule="auto"/>
      <w:jc w:val="center"/>
      <w:rPr>
        <w:b/>
      </w:rPr>
    </w:pPr>
    <w:r>
      <w:rPr>
        <w:b/>
      </w:rPr>
      <w:t>CÂMARA MUNICIPAL DE NOVO ALEGRE-TO</w:t>
    </w:r>
  </w:p>
  <w:p w14:paraId="5584D5F9" w14:textId="77777777" w:rsidR="00FA2BCD" w:rsidRPr="004C0D09" w:rsidRDefault="004C0D09" w:rsidP="004C0D09">
    <w:pPr>
      <w:spacing w:after="0" w:line="240" w:lineRule="auto"/>
      <w:jc w:val="center"/>
      <w:rPr>
        <w:b/>
      </w:rPr>
    </w:pPr>
    <w:r>
      <w:rPr>
        <w:b/>
      </w:rPr>
      <w:t>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219"/>
    <w:rsid w:val="00041A0D"/>
    <w:rsid w:val="00065364"/>
    <w:rsid w:val="00097CD0"/>
    <w:rsid w:val="000A1B38"/>
    <w:rsid w:val="000A7667"/>
    <w:rsid w:val="000E6E76"/>
    <w:rsid w:val="00110790"/>
    <w:rsid w:val="0016438A"/>
    <w:rsid w:val="0019078E"/>
    <w:rsid w:val="001A7E8E"/>
    <w:rsid w:val="001C4E7F"/>
    <w:rsid w:val="001E0D21"/>
    <w:rsid w:val="001F3C22"/>
    <w:rsid w:val="002028EF"/>
    <w:rsid w:val="00204DF9"/>
    <w:rsid w:val="003473A5"/>
    <w:rsid w:val="003836A2"/>
    <w:rsid w:val="003A77A1"/>
    <w:rsid w:val="003E50C2"/>
    <w:rsid w:val="003F34BE"/>
    <w:rsid w:val="00400F48"/>
    <w:rsid w:val="00411834"/>
    <w:rsid w:val="00420C97"/>
    <w:rsid w:val="00420CBE"/>
    <w:rsid w:val="00421397"/>
    <w:rsid w:val="0047074A"/>
    <w:rsid w:val="0047316A"/>
    <w:rsid w:val="004870AE"/>
    <w:rsid w:val="004B64F9"/>
    <w:rsid w:val="004C0D09"/>
    <w:rsid w:val="004C1682"/>
    <w:rsid w:val="0053624A"/>
    <w:rsid w:val="00601C70"/>
    <w:rsid w:val="00624AA0"/>
    <w:rsid w:val="00665BA9"/>
    <w:rsid w:val="00700F58"/>
    <w:rsid w:val="007132D3"/>
    <w:rsid w:val="00713CEA"/>
    <w:rsid w:val="0071641F"/>
    <w:rsid w:val="00726429"/>
    <w:rsid w:val="00746881"/>
    <w:rsid w:val="007D4EB0"/>
    <w:rsid w:val="008004DD"/>
    <w:rsid w:val="00874BDD"/>
    <w:rsid w:val="00885174"/>
    <w:rsid w:val="00894FA2"/>
    <w:rsid w:val="008B28DD"/>
    <w:rsid w:val="00906BEB"/>
    <w:rsid w:val="009078DB"/>
    <w:rsid w:val="0093053A"/>
    <w:rsid w:val="00963FA8"/>
    <w:rsid w:val="0099540D"/>
    <w:rsid w:val="009D305D"/>
    <w:rsid w:val="00A04162"/>
    <w:rsid w:val="00A15AFD"/>
    <w:rsid w:val="00A22070"/>
    <w:rsid w:val="00AE68DF"/>
    <w:rsid w:val="00B15DD4"/>
    <w:rsid w:val="00B4408E"/>
    <w:rsid w:val="00B66D9F"/>
    <w:rsid w:val="00BB166E"/>
    <w:rsid w:val="00BB41E2"/>
    <w:rsid w:val="00BE0530"/>
    <w:rsid w:val="00BF5601"/>
    <w:rsid w:val="00C057F0"/>
    <w:rsid w:val="00C74C6A"/>
    <w:rsid w:val="00C87E62"/>
    <w:rsid w:val="00C9351D"/>
    <w:rsid w:val="00CA13C2"/>
    <w:rsid w:val="00CB2856"/>
    <w:rsid w:val="00CE3428"/>
    <w:rsid w:val="00D05D91"/>
    <w:rsid w:val="00D076F5"/>
    <w:rsid w:val="00D4164F"/>
    <w:rsid w:val="00D5369F"/>
    <w:rsid w:val="00D716CA"/>
    <w:rsid w:val="00D734AD"/>
    <w:rsid w:val="00E21CC6"/>
    <w:rsid w:val="00E44BBC"/>
    <w:rsid w:val="00E50AF8"/>
    <w:rsid w:val="00E51219"/>
    <w:rsid w:val="00E74824"/>
    <w:rsid w:val="00E838C6"/>
    <w:rsid w:val="00EA3EB7"/>
    <w:rsid w:val="00F55205"/>
    <w:rsid w:val="00F77EF3"/>
    <w:rsid w:val="00F8082F"/>
    <w:rsid w:val="00F90179"/>
    <w:rsid w:val="00FA112F"/>
    <w:rsid w:val="00FA2BCD"/>
    <w:rsid w:val="00FA3D7C"/>
    <w:rsid w:val="00FE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1DAA0"/>
  <w15:docId w15:val="{DD327AB8-3B10-4E46-80F6-996DD1510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1219"/>
  </w:style>
  <w:style w:type="paragraph" w:styleId="Rodap">
    <w:name w:val="footer"/>
    <w:basedOn w:val="Normal"/>
    <w:link w:val="Rodap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1219"/>
  </w:style>
  <w:style w:type="paragraph" w:styleId="Textodebalo">
    <w:name w:val="Balloon Text"/>
    <w:basedOn w:val="Normal"/>
    <w:link w:val="TextodebaloChar"/>
    <w:uiPriority w:val="99"/>
    <w:semiHidden/>
    <w:unhideWhenUsed/>
    <w:rsid w:val="00C87E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7E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4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414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7</cp:revision>
  <cp:lastPrinted>2021-12-09T17:33:00Z</cp:lastPrinted>
  <dcterms:created xsi:type="dcterms:W3CDTF">2021-12-09T17:34:00Z</dcterms:created>
  <dcterms:modified xsi:type="dcterms:W3CDTF">2024-04-02T00:33:00Z</dcterms:modified>
</cp:coreProperties>
</file>