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DD2E7" w14:textId="77777777" w:rsidR="00E51219" w:rsidRPr="00963FA8" w:rsidRDefault="00E51219" w:rsidP="00A04162">
      <w:pPr>
        <w:jc w:val="both"/>
        <w:rPr>
          <w:rFonts w:asciiTheme="majorHAnsi" w:hAnsiTheme="majorHAnsi" w:cs="Arial"/>
          <w:sz w:val="24"/>
          <w:szCs w:val="24"/>
        </w:rPr>
      </w:pPr>
    </w:p>
    <w:p w14:paraId="6FA0C102" w14:textId="77777777" w:rsidR="00B66D9F" w:rsidRPr="00963FA8" w:rsidRDefault="00E51219" w:rsidP="00963FA8">
      <w:pPr>
        <w:jc w:val="center"/>
        <w:rPr>
          <w:rFonts w:asciiTheme="majorHAnsi" w:hAnsiTheme="majorHAnsi" w:cs="Arial"/>
          <w:b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>Assessoria Jurídica</w:t>
      </w:r>
    </w:p>
    <w:p w14:paraId="05194DF2" w14:textId="46A725E5" w:rsidR="0093053A" w:rsidRPr="00963FA8" w:rsidRDefault="0093053A" w:rsidP="0093053A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 xml:space="preserve">Parecer referente ao Processo: nº </w:t>
      </w:r>
      <w:r w:rsidR="00746881">
        <w:rPr>
          <w:rFonts w:asciiTheme="majorHAnsi" w:hAnsiTheme="majorHAnsi" w:cs="Arial"/>
          <w:b/>
          <w:sz w:val="24"/>
          <w:szCs w:val="24"/>
        </w:rPr>
        <w:t>10</w:t>
      </w:r>
      <w:r w:rsidR="00EA3EB7" w:rsidRPr="00EA3EB7">
        <w:rPr>
          <w:rFonts w:asciiTheme="majorHAnsi" w:hAnsiTheme="majorHAnsi" w:cs="Arial"/>
          <w:b/>
          <w:sz w:val="24"/>
          <w:szCs w:val="24"/>
        </w:rPr>
        <w:t>/202</w:t>
      </w:r>
      <w:r w:rsidR="00F90179">
        <w:rPr>
          <w:rFonts w:asciiTheme="majorHAnsi" w:hAnsiTheme="majorHAnsi" w:cs="Arial"/>
          <w:b/>
          <w:sz w:val="24"/>
          <w:szCs w:val="24"/>
        </w:rPr>
        <w:t>3</w:t>
      </w:r>
    </w:p>
    <w:p w14:paraId="36D00179" w14:textId="78E89081" w:rsidR="0019078E" w:rsidRPr="00963FA8" w:rsidRDefault="00F90179" w:rsidP="0019078E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 xml:space="preserve">Dispensa de Licitação </w:t>
      </w:r>
      <w:r w:rsidR="00713CEA" w:rsidRPr="00963FA8">
        <w:rPr>
          <w:rFonts w:asciiTheme="majorHAnsi" w:hAnsiTheme="majorHAnsi" w:cs="Arial"/>
          <w:b/>
          <w:sz w:val="24"/>
          <w:szCs w:val="24"/>
        </w:rPr>
        <w:t xml:space="preserve">nº </w:t>
      </w:r>
      <w:r w:rsidR="004C0D09">
        <w:rPr>
          <w:rFonts w:asciiTheme="majorHAnsi" w:hAnsiTheme="majorHAnsi" w:cs="Arial"/>
          <w:b/>
          <w:sz w:val="24"/>
          <w:szCs w:val="24"/>
        </w:rPr>
        <w:t>0</w:t>
      </w:r>
      <w:r w:rsidR="00746881">
        <w:rPr>
          <w:rFonts w:asciiTheme="majorHAnsi" w:hAnsiTheme="majorHAnsi" w:cs="Arial"/>
          <w:b/>
          <w:sz w:val="24"/>
          <w:szCs w:val="24"/>
        </w:rPr>
        <w:t>8</w:t>
      </w:r>
      <w:r w:rsidR="00FA2BCD" w:rsidRPr="00EA3EB7">
        <w:rPr>
          <w:rFonts w:asciiTheme="majorHAnsi" w:hAnsiTheme="majorHAnsi" w:cs="Arial"/>
          <w:b/>
          <w:sz w:val="24"/>
          <w:szCs w:val="24"/>
        </w:rPr>
        <w:t>/202</w:t>
      </w:r>
      <w:r>
        <w:rPr>
          <w:rFonts w:asciiTheme="majorHAnsi" w:hAnsiTheme="majorHAnsi" w:cs="Arial"/>
          <w:b/>
          <w:sz w:val="24"/>
          <w:szCs w:val="24"/>
        </w:rPr>
        <w:t>3</w:t>
      </w:r>
      <w:r w:rsidR="0019078E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 w:rsidR="00D5369F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 w:rsidR="00713CEA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 w:rsidR="001F3C22" w:rsidRPr="00EA3EB7">
        <w:rPr>
          <w:rFonts w:asciiTheme="majorHAnsi" w:hAnsiTheme="majorHAnsi" w:cs="Arial"/>
          <w:b/>
          <w:sz w:val="24"/>
          <w:szCs w:val="24"/>
        </w:rPr>
        <w:t xml:space="preserve">  </w:t>
      </w:r>
      <w:r w:rsidR="0093053A" w:rsidRPr="00EA3EB7">
        <w:rPr>
          <w:rFonts w:asciiTheme="majorHAnsi" w:hAnsiTheme="majorHAnsi" w:cs="Arial"/>
          <w:b/>
          <w:sz w:val="24"/>
          <w:szCs w:val="24"/>
        </w:rPr>
        <w:t xml:space="preserve">  </w:t>
      </w:r>
      <w:r w:rsidR="00BE0530" w:rsidRPr="00EA3EB7">
        <w:rPr>
          <w:rFonts w:asciiTheme="majorHAnsi" w:hAnsiTheme="majorHAnsi" w:cs="Arial"/>
          <w:b/>
          <w:sz w:val="24"/>
          <w:szCs w:val="24"/>
        </w:rPr>
        <w:t xml:space="preserve"> </w:t>
      </w:r>
      <w:r>
        <w:rPr>
          <w:rFonts w:asciiTheme="majorHAnsi" w:hAnsiTheme="majorHAnsi" w:cs="Arial"/>
          <w:b/>
          <w:sz w:val="24"/>
          <w:szCs w:val="24"/>
        </w:rPr>
        <w:t xml:space="preserve"> </w:t>
      </w:r>
    </w:p>
    <w:p w14:paraId="64D56083" w14:textId="652924C6" w:rsidR="00EA3EB7" w:rsidRPr="00A15AFD" w:rsidRDefault="0093053A" w:rsidP="004C0D09">
      <w:pPr>
        <w:spacing w:after="0" w:line="240" w:lineRule="auto"/>
        <w:ind w:right="58"/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 xml:space="preserve">Objeto: </w:t>
      </w:r>
      <w:r w:rsidR="00F90179" w:rsidRPr="00F90179">
        <w:rPr>
          <w:rFonts w:asciiTheme="majorHAnsi" w:hAnsiTheme="majorHAnsi" w:cs="Arial"/>
          <w:sz w:val="24"/>
          <w:szCs w:val="24"/>
        </w:rPr>
        <w:t>Contratação de empresa para fornecimento de ar condicionado para o prédio da nova sede da câmara municipal de Novo Alegre - TO</w:t>
      </w:r>
      <w:r w:rsidR="004C0D09" w:rsidRPr="00A15AFD">
        <w:rPr>
          <w:rFonts w:asciiTheme="majorHAnsi" w:hAnsiTheme="majorHAnsi" w:cs="Arial"/>
          <w:sz w:val="24"/>
          <w:szCs w:val="24"/>
        </w:rPr>
        <w:t>.</w:t>
      </w:r>
    </w:p>
    <w:p w14:paraId="68E46E75" w14:textId="77777777" w:rsidR="004C0D09" w:rsidRPr="00EA3EB7" w:rsidRDefault="004C0D09" w:rsidP="004C0D09">
      <w:pPr>
        <w:spacing w:after="0" w:line="240" w:lineRule="auto"/>
        <w:ind w:right="5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E6E7BC9" w14:textId="77777777" w:rsidR="001A7E8E" w:rsidRPr="00963FA8" w:rsidRDefault="00E51219" w:rsidP="001A7E8E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963FA8">
        <w:rPr>
          <w:rFonts w:asciiTheme="majorHAnsi" w:hAnsiTheme="majorHAnsi" w:cs="Arial"/>
          <w:b/>
          <w:sz w:val="24"/>
          <w:szCs w:val="24"/>
        </w:rPr>
        <w:t xml:space="preserve">Requerente: </w:t>
      </w:r>
      <w:r w:rsidR="00097CD0" w:rsidRPr="00963FA8">
        <w:rPr>
          <w:rFonts w:asciiTheme="majorHAnsi" w:hAnsiTheme="majorHAnsi" w:cs="Arial"/>
          <w:b/>
          <w:sz w:val="24"/>
          <w:szCs w:val="24"/>
        </w:rPr>
        <w:t>Comissão Permanente de Licitação</w:t>
      </w:r>
      <w:r w:rsidR="0093053A" w:rsidRPr="00963FA8">
        <w:rPr>
          <w:rFonts w:asciiTheme="majorHAnsi" w:hAnsiTheme="majorHAnsi" w:cs="Arial"/>
          <w:b/>
          <w:sz w:val="24"/>
          <w:szCs w:val="24"/>
        </w:rPr>
        <w:t xml:space="preserve"> </w:t>
      </w:r>
      <w:r w:rsidR="00BF5601">
        <w:rPr>
          <w:rFonts w:asciiTheme="majorHAnsi" w:hAnsiTheme="majorHAnsi" w:cs="Arial"/>
          <w:b/>
          <w:sz w:val="24"/>
          <w:szCs w:val="24"/>
        </w:rPr>
        <w:t xml:space="preserve"> </w:t>
      </w:r>
    </w:p>
    <w:p w14:paraId="0F8F9C79" w14:textId="77777777" w:rsidR="00097CD0" w:rsidRPr="00963FA8" w:rsidRDefault="00E838C6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Diante da solicitação de parecer, passamos a análise do objeto, conforme segue:</w:t>
      </w:r>
    </w:p>
    <w:p w14:paraId="29ACDB3B" w14:textId="6B5EC2BC" w:rsidR="00F90179" w:rsidRDefault="00F90179" w:rsidP="00F90179">
      <w:pPr>
        <w:spacing w:after="0" w:line="240" w:lineRule="auto"/>
        <w:ind w:right="58"/>
        <w:jc w:val="both"/>
        <w:rPr>
          <w:rFonts w:asciiTheme="majorHAnsi" w:hAnsiTheme="majorHAnsi" w:cs="Arial"/>
          <w:sz w:val="24"/>
          <w:szCs w:val="24"/>
        </w:rPr>
      </w:pPr>
      <w:r w:rsidRPr="00F90179">
        <w:rPr>
          <w:rFonts w:asciiTheme="majorHAnsi" w:hAnsiTheme="majorHAnsi" w:cs="Arial"/>
          <w:sz w:val="24"/>
          <w:szCs w:val="24"/>
        </w:rPr>
        <w:t>Trata-se de solicitação de parecer referente à possibilidade de realização de contratação direta por dispensa de licitação, com o objeto de contratação da empresa para fornecimento de ar condicionado para o prédio da nova sede da câmara municipal de Novo Alegre - TO</w:t>
      </w:r>
      <w:r w:rsidRPr="00A15AFD">
        <w:rPr>
          <w:rFonts w:asciiTheme="majorHAnsi" w:hAnsiTheme="majorHAnsi" w:cs="Arial"/>
          <w:sz w:val="24"/>
          <w:szCs w:val="24"/>
        </w:rPr>
        <w:t>.</w:t>
      </w:r>
    </w:p>
    <w:p w14:paraId="6B09A07D" w14:textId="77777777" w:rsidR="00F90179" w:rsidRPr="00A15AFD" w:rsidRDefault="00F90179" w:rsidP="00F90179">
      <w:pPr>
        <w:spacing w:after="0" w:line="240" w:lineRule="auto"/>
        <w:ind w:right="58"/>
        <w:jc w:val="both"/>
        <w:rPr>
          <w:rFonts w:asciiTheme="majorHAnsi" w:hAnsiTheme="majorHAnsi" w:cs="Arial"/>
          <w:sz w:val="24"/>
          <w:szCs w:val="24"/>
        </w:rPr>
      </w:pPr>
    </w:p>
    <w:p w14:paraId="2BE1E53B" w14:textId="67631EED" w:rsidR="0047074A" w:rsidRPr="00963FA8" w:rsidRDefault="0047074A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Os autos foram instruídos com os seguintes documentos:</w:t>
      </w:r>
      <w:r w:rsidR="00BF5601">
        <w:rPr>
          <w:rFonts w:asciiTheme="majorHAnsi" w:hAnsiTheme="majorHAnsi" w:cs="Arial"/>
          <w:sz w:val="24"/>
          <w:szCs w:val="24"/>
        </w:rPr>
        <w:t xml:space="preserve"> </w:t>
      </w:r>
    </w:p>
    <w:p w14:paraId="1423C414" w14:textId="71CA8319" w:rsidR="00713CEA" w:rsidRDefault="00713CEA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 xml:space="preserve">Protocolo do processo interno sob o nº. </w:t>
      </w:r>
      <w:r w:rsidR="00746881">
        <w:rPr>
          <w:rFonts w:asciiTheme="majorHAnsi" w:hAnsiTheme="majorHAnsi" w:cs="Arial"/>
          <w:sz w:val="24"/>
          <w:szCs w:val="24"/>
        </w:rPr>
        <w:t>10</w:t>
      </w:r>
      <w:r w:rsidR="00665BA9" w:rsidRPr="00665BA9">
        <w:rPr>
          <w:rFonts w:asciiTheme="majorHAnsi" w:hAnsiTheme="majorHAnsi" w:cs="Arial"/>
          <w:sz w:val="24"/>
          <w:szCs w:val="24"/>
        </w:rPr>
        <w:t>/202</w:t>
      </w:r>
      <w:r w:rsidR="00F90179">
        <w:rPr>
          <w:rFonts w:asciiTheme="majorHAnsi" w:hAnsiTheme="majorHAnsi" w:cs="Arial"/>
          <w:sz w:val="24"/>
          <w:szCs w:val="24"/>
        </w:rPr>
        <w:t>3</w:t>
      </w:r>
      <w:r w:rsidRPr="00963FA8">
        <w:rPr>
          <w:rFonts w:asciiTheme="majorHAnsi" w:hAnsiTheme="majorHAnsi" w:cs="Arial"/>
          <w:sz w:val="24"/>
          <w:szCs w:val="24"/>
        </w:rPr>
        <w:t>,</w:t>
      </w:r>
      <w:r w:rsidRPr="00963FA8">
        <w:rPr>
          <w:rFonts w:asciiTheme="majorHAnsi" w:hAnsiTheme="majorHAnsi" w:cs="Arial"/>
          <w:color w:val="FF0000"/>
          <w:sz w:val="24"/>
          <w:szCs w:val="24"/>
        </w:rPr>
        <w:t xml:space="preserve"> </w:t>
      </w:r>
      <w:r w:rsidRPr="00963FA8">
        <w:rPr>
          <w:rFonts w:asciiTheme="majorHAnsi" w:hAnsiTheme="majorHAnsi" w:cs="Arial"/>
          <w:sz w:val="24"/>
          <w:szCs w:val="24"/>
        </w:rPr>
        <w:t xml:space="preserve">contendo solicitação com as especificações do objeto para contratação, </w:t>
      </w:r>
      <w:r w:rsidR="00F90179">
        <w:rPr>
          <w:rFonts w:asciiTheme="majorHAnsi" w:hAnsiTheme="majorHAnsi" w:cs="Arial"/>
          <w:sz w:val="24"/>
          <w:szCs w:val="24"/>
        </w:rPr>
        <w:t>Termo de Referência</w:t>
      </w:r>
      <w:r w:rsidRPr="00963FA8">
        <w:rPr>
          <w:rFonts w:asciiTheme="majorHAnsi" w:hAnsiTheme="majorHAnsi" w:cs="Arial"/>
          <w:sz w:val="24"/>
          <w:szCs w:val="24"/>
        </w:rPr>
        <w:t xml:space="preserve">, declaração orçamentária emitida pelo setor de contabilidade, despacho financeiro para a contratação em tela, bem como despacho da autoridade administrativa, </w:t>
      </w:r>
      <w:r w:rsidR="0093053A" w:rsidRPr="00963FA8">
        <w:rPr>
          <w:rFonts w:asciiTheme="majorHAnsi" w:hAnsiTheme="majorHAnsi" w:cs="Arial"/>
          <w:sz w:val="24"/>
          <w:szCs w:val="24"/>
        </w:rPr>
        <w:t>a</w:t>
      </w:r>
      <w:r w:rsidRPr="00963FA8">
        <w:rPr>
          <w:rFonts w:asciiTheme="majorHAnsi" w:hAnsiTheme="majorHAnsi" w:cs="Arial"/>
          <w:sz w:val="24"/>
          <w:szCs w:val="24"/>
        </w:rPr>
        <w:t xml:space="preserve">utuação e numeração do processo </w:t>
      </w:r>
      <w:r w:rsidR="00F90179">
        <w:rPr>
          <w:rFonts w:asciiTheme="majorHAnsi" w:hAnsiTheme="majorHAnsi" w:cs="Arial"/>
          <w:sz w:val="24"/>
          <w:szCs w:val="24"/>
        </w:rPr>
        <w:t>de dispensa de licitação.</w:t>
      </w:r>
    </w:p>
    <w:p w14:paraId="650284AF" w14:textId="26CE6DFD" w:rsidR="00F90179" w:rsidRPr="00963FA8" w:rsidRDefault="00F90179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F90179">
        <w:rPr>
          <w:rFonts w:asciiTheme="majorHAnsi" w:hAnsiTheme="majorHAnsi" w:cs="Arial"/>
          <w:sz w:val="24"/>
          <w:szCs w:val="24"/>
        </w:rPr>
        <w:t>Oportuno esclarecer que o exame dest</w:t>
      </w:r>
      <w:r>
        <w:rPr>
          <w:rFonts w:asciiTheme="majorHAnsi" w:hAnsiTheme="majorHAnsi" w:cs="Arial"/>
          <w:sz w:val="24"/>
          <w:szCs w:val="24"/>
        </w:rPr>
        <w:t xml:space="preserve">a </w:t>
      </w:r>
      <w:r w:rsidRPr="00F90179">
        <w:rPr>
          <w:rFonts w:asciiTheme="majorHAnsi" w:hAnsiTheme="majorHAnsi" w:cs="Arial"/>
          <w:sz w:val="24"/>
          <w:szCs w:val="24"/>
        </w:rPr>
        <w:t>assessor</w:t>
      </w:r>
      <w:r>
        <w:rPr>
          <w:rFonts w:asciiTheme="majorHAnsi" w:hAnsiTheme="majorHAnsi" w:cs="Arial"/>
          <w:sz w:val="24"/>
          <w:szCs w:val="24"/>
        </w:rPr>
        <w:t xml:space="preserve">ia </w:t>
      </w:r>
      <w:r w:rsidRPr="00F90179">
        <w:rPr>
          <w:rFonts w:asciiTheme="majorHAnsi" w:hAnsiTheme="majorHAnsi" w:cs="Arial"/>
          <w:sz w:val="24"/>
          <w:szCs w:val="24"/>
        </w:rPr>
        <w:t>jurídic</w:t>
      </w:r>
      <w:r>
        <w:rPr>
          <w:rFonts w:asciiTheme="majorHAnsi" w:hAnsiTheme="majorHAnsi" w:cs="Arial"/>
          <w:sz w:val="24"/>
          <w:szCs w:val="24"/>
        </w:rPr>
        <w:t>a</w:t>
      </w:r>
      <w:r w:rsidRPr="00F90179">
        <w:rPr>
          <w:rFonts w:asciiTheme="majorHAnsi" w:hAnsiTheme="majorHAnsi" w:cs="Arial"/>
          <w:sz w:val="24"/>
          <w:szCs w:val="24"/>
        </w:rPr>
        <w:t xml:space="preserve"> é feito nos termos do Art.8º, §3º da Lei 14.133/2021 (Nova Lei de Licitações e Contratos), abstraindo-se os aspectos de conveniência e oportunidade da contratação em si. Nada obstante, recomenda-se que a área responsável atente sempre para o princípio da impessoalidade, que deve nortear as compras e contratações realizadas pela Administração Pública.</w:t>
      </w:r>
      <w:r w:rsidR="00746881">
        <w:rPr>
          <w:rFonts w:asciiTheme="majorHAnsi" w:hAnsiTheme="majorHAnsi" w:cs="Arial"/>
          <w:sz w:val="24"/>
          <w:szCs w:val="24"/>
        </w:rPr>
        <w:t xml:space="preserve"> </w:t>
      </w:r>
    </w:p>
    <w:p w14:paraId="6DBE40B9" w14:textId="0EBB33C8" w:rsidR="00F90179" w:rsidRPr="00963FA8" w:rsidRDefault="0047074A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Esse é o relatório resumido do processo, segue o parecer:</w:t>
      </w:r>
      <w:r w:rsidR="00713CEA" w:rsidRPr="00963FA8">
        <w:rPr>
          <w:rFonts w:asciiTheme="majorHAnsi" w:hAnsiTheme="majorHAnsi" w:cs="Arial"/>
          <w:sz w:val="24"/>
          <w:szCs w:val="24"/>
        </w:rPr>
        <w:t xml:space="preserve"> </w:t>
      </w:r>
    </w:p>
    <w:p w14:paraId="3CD33E3E" w14:textId="338F9831" w:rsidR="0047316A" w:rsidRDefault="00F90179" w:rsidP="00FA2BCD"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Considerando o valor estimado conseguindo no Edital</w:t>
      </w:r>
      <w:r w:rsidR="0047316A">
        <w:rPr>
          <w:rFonts w:asciiTheme="majorHAnsi" w:hAnsiTheme="majorHAnsi" w:cs="Arial"/>
          <w:sz w:val="24"/>
          <w:szCs w:val="24"/>
        </w:rPr>
        <w:t xml:space="preserve"> de </w:t>
      </w:r>
      <w:r w:rsidR="00746881" w:rsidRPr="00746881">
        <w:rPr>
          <w:rFonts w:asciiTheme="majorHAnsi" w:hAnsiTheme="majorHAnsi" w:cs="Arial"/>
          <w:sz w:val="24"/>
          <w:szCs w:val="24"/>
        </w:rPr>
        <w:t>R$ 54.986,76 (cinquenta e quatro mil novecentos e oitenta e seis reais e setenta e seis centavos)</w:t>
      </w:r>
      <w:r w:rsidR="0047316A">
        <w:rPr>
          <w:rFonts w:asciiTheme="majorHAnsi" w:hAnsiTheme="majorHAnsi" w:cs="Arial"/>
          <w:sz w:val="24"/>
          <w:szCs w:val="24"/>
        </w:rPr>
        <w:t xml:space="preserve">, que </w:t>
      </w:r>
      <w:r w:rsidR="0047316A" w:rsidRPr="0047316A">
        <w:rPr>
          <w:rFonts w:asciiTheme="majorHAnsi" w:hAnsiTheme="majorHAnsi" w:cs="Arial"/>
          <w:sz w:val="24"/>
          <w:szCs w:val="24"/>
        </w:rPr>
        <w:t>nos termos do</w:t>
      </w:r>
      <w:r w:rsidR="0047316A">
        <w:rPr>
          <w:rFonts w:asciiTheme="majorHAnsi" w:hAnsiTheme="majorHAnsi" w:cs="Arial"/>
          <w:sz w:val="24"/>
          <w:szCs w:val="24"/>
        </w:rPr>
        <w:t xml:space="preserve"> </w:t>
      </w:r>
      <w:r w:rsidR="0047316A" w:rsidRPr="0047316A">
        <w:rPr>
          <w:rFonts w:asciiTheme="majorHAnsi" w:hAnsiTheme="majorHAnsi" w:cs="Arial"/>
          <w:sz w:val="24"/>
          <w:szCs w:val="24"/>
        </w:rPr>
        <w:t>art. nº 75, inciso II da lei 14.133/2021, segundo o qual é dispensável licitação para compras de valor inferior a R$ 57.208,33 (cinquenta e sete mil duzentos e oito reais e trinta e três centavos)</w:t>
      </w:r>
      <w:r w:rsidR="0047316A">
        <w:rPr>
          <w:rFonts w:asciiTheme="majorHAnsi" w:hAnsiTheme="majorHAnsi" w:cs="Arial"/>
          <w:sz w:val="24"/>
          <w:szCs w:val="24"/>
        </w:rPr>
        <w:t>.</w:t>
      </w:r>
    </w:p>
    <w:p w14:paraId="297A4CA7" w14:textId="77777777" w:rsidR="0047316A" w:rsidRDefault="0047316A" w:rsidP="00FA2BCD">
      <w:pPr>
        <w:jc w:val="both"/>
        <w:rPr>
          <w:rFonts w:asciiTheme="majorHAnsi" w:hAnsiTheme="majorHAnsi" w:cs="Arial"/>
          <w:sz w:val="24"/>
          <w:szCs w:val="24"/>
        </w:rPr>
      </w:pPr>
    </w:p>
    <w:p w14:paraId="2372D95C" w14:textId="77777777" w:rsidR="0047316A" w:rsidRDefault="0047316A" w:rsidP="00FA2BCD">
      <w:pPr>
        <w:jc w:val="both"/>
        <w:rPr>
          <w:rFonts w:asciiTheme="majorHAnsi" w:hAnsiTheme="majorHAnsi" w:cs="Arial"/>
          <w:sz w:val="24"/>
          <w:szCs w:val="24"/>
        </w:rPr>
      </w:pPr>
    </w:p>
    <w:p w14:paraId="3B7031E6" w14:textId="53DB69B3" w:rsidR="0047074A" w:rsidRPr="00963FA8" w:rsidRDefault="00CB2856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Analisada a minuta do Edital, e consider</w:t>
      </w:r>
      <w:r w:rsidR="003A77A1" w:rsidRPr="00963FA8">
        <w:rPr>
          <w:rFonts w:asciiTheme="majorHAnsi" w:hAnsiTheme="majorHAnsi" w:cs="Arial"/>
          <w:sz w:val="24"/>
          <w:szCs w:val="24"/>
        </w:rPr>
        <w:t xml:space="preserve">ando que atende a Lei </w:t>
      </w:r>
      <w:r w:rsidR="00F90179">
        <w:rPr>
          <w:rFonts w:asciiTheme="majorHAnsi" w:hAnsiTheme="majorHAnsi" w:cs="Arial"/>
          <w:sz w:val="24"/>
          <w:szCs w:val="24"/>
        </w:rPr>
        <w:t xml:space="preserve">14.133/2021, </w:t>
      </w:r>
      <w:r w:rsidRPr="00963FA8">
        <w:rPr>
          <w:rFonts w:asciiTheme="majorHAnsi" w:hAnsiTheme="majorHAnsi" w:cs="Arial"/>
          <w:sz w:val="24"/>
          <w:szCs w:val="24"/>
        </w:rPr>
        <w:t xml:space="preserve">a assessoria jurídica opina no sentido de </w:t>
      </w:r>
      <w:r w:rsidR="00E44BBC" w:rsidRPr="00963FA8">
        <w:rPr>
          <w:rFonts w:asciiTheme="majorHAnsi" w:hAnsiTheme="majorHAnsi" w:cs="Arial"/>
          <w:sz w:val="24"/>
          <w:szCs w:val="24"/>
        </w:rPr>
        <w:t xml:space="preserve">que </w:t>
      </w:r>
      <w:r w:rsidRPr="00963FA8">
        <w:rPr>
          <w:rFonts w:asciiTheme="majorHAnsi" w:hAnsiTheme="majorHAnsi" w:cs="Arial"/>
          <w:sz w:val="24"/>
          <w:szCs w:val="24"/>
        </w:rPr>
        <w:t>o mesmo atende aos requisitos legais, portanto o edital se encontra apto par</w:t>
      </w:r>
      <w:r w:rsidR="00AE68DF" w:rsidRPr="00963FA8">
        <w:rPr>
          <w:rFonts w:asciiTheme="majorHAnsi" w:hAnsiTheme="majorHAnsi" w:cs="Arial"/>
          <w:sz w:val="24"/>
          <w:szCs w:val="24"/>
        </w:rPr>
        <w:t>a ser executado</w:t>
      </w:r>
      <w:r w:rsidRPr="00963FA8">
        <w:rPr>
          <w:rFonts w:asciiTheme="majorHAnsi" w:hAnsiTheme="majorHAnsi" w:cs="Arial"/>
          <w:sz w:val="24"/>
          <w:szCs w:val="24"/>
        </w:rPr>
        <w:t>.</w:t>
      </w:r>
    </w:p>
    <w:p w14:paraId="75588483" w14:textId="0914F9F1" w:rsidR="0047074A" w:rsidRPr="00963FA8" w:rsidRDefault="009D305D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 xml:space="preserve">Atendendo ainda ao princípio da publicidade, seja publicado </w:t>
      </w:r>
      <w:r w:rsidR="003836A2">
        <w:rPr>
          <w:rFonts w:asciiTheme="majorHAnsi" w:hAnsiTheme="majorHAnsi" w:cs="Arial"/>
          <w:sz w:val="24"/>
          <w:szCs w:val="24"/>
        </w:rPr>
        <w:t>o Edital no Portal da Câmara Municipal de Novo Alegre</w:t>
      </w:r>
      <w:r w:rsidRPr="00963FA8">
        <w:rPr>
          <w:rFonts w:asciiTheme="majorHAnsi" w:hAnsiTheme="majorHAnsi" w:cs="Arial"/>
          <w:sz w:val="24"/>
          <w:szCs w:val="24"/>
        </w:rPr>
        <w:t>, como forma de garantia de eficácia do Ato Administrativo praticado pelo Agente Público.</w:t>
      </w:r>
      <w:r w:rsidR="0019078E" w:rsidRPr="00963FA8">
        <w:rPr>
          <w:rFonts w:asciiTheme="majorHAnsi" w:hAnsiTheme="majorHAnsi" w:cs="Arial"/>
          <w:sz w:val="24"/>
          <w:szCs w:val="24"/>
        </w:rPr>
        <w:t xml:space="preserve"> </w:t>
      </w:r>
      <w:r w:rsidR="00713CEA" w:rsidRPr="00963FA8">
        <w:rPr>
          <w:rFonts w:asciiTheme="majorHAnsi" w:hAnsiTheme="majorHAnsi" w:cs="Arial"/>
          <w:sz w:val="24"/>
          <w:szCs w:val="24"/>
        </w:rPr>
        <w:t xml:space="preserve"> </w:t>
      </w:r>
    </w:p>
    <w:p w14:paraId="5FE082D5" w14:textId="77777777" w:rsidR="0071641F" w:rsidRPr="00963FA8" w:rsidRDefault="0071641F" w:rsidP="00FA2BCD">
      <w:pPr>
        <w:jc w:val="both"/>
        <w:rPr>
          <w:rFonts w:asciiTheme="majorHAnsi" w:hAnsiTheme="majorHAnsi" w:cs="Arial"/>
          <w:sz w:val="24"/>
          <w:szCs w:val="24"/>
        </w:rPr>
      </w:pPr>
      <w:r w:rsidRPr="00963FA8">
        <w:rPr>
          <w:rFonts w:asciiTheme="majorHAnsi" w:hAnsiTheme="majorHAnsi" w:cs="Arial"/>
          <w:sz w:val="24"/>
          <w:szCs w:val="24"/>
        </w:rPr>
        <w:t>É o parecer.</w:t>
      </w:r>
    </w:p>
    <w:p w14:paraId="29A521AA" w14:textId="655F4566" w:rsidR="00D5369F" w:rsidRPr="00746881" w:rsidRDefault="00A15AFD" w:rsidP="00894FA2"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Novo Alegre </w:t>
      </w:r>
      <w:r w:rsidR="0071641F" w:rsidRPr="00963FA8">
        <w:rPr>
          <w:rFonts w:asciiTheme="majorHAnsi" w:hAnsiTheme="majorHAnsi" w:cs="Arial"/>
          <w:sz w:val="24"/>
          <w:szCs w:val="24"/>
        </w:rPr>
        <w:t>– TO</w:t>
      </w:r>
      <w:r w:rsidR="0071641F" w:rsidRPr="004C0D09">
        <w:rPr>
          <w:rFonts w:asciiTheme="majorHAnsi" w:hAnsiTheme="majorHAnsi" w:cs="Arial"/>
          <w:sz w:val="24"/>
          <w:szCs w:val="24"/>
        </w:rPr>
        <w:t xml:space="preserve">, </w:t>
      </w:r>
      <w:r w:rsidR="00894FA2">
        <w:rPr>
          <w:rFonts w:asciiTheme="majorHAnsi" w:hAnsiTheme="majorHAnsi" w:cs="Arial"/>
          <w:sz w:val="24"/>
          <w:szCs w:val="24"/>
        </w:rPr>
        <w:t>15</w:t>
      </w:r>
      <w:r w:rsidR="00894FA2" w:rsidRPr="00746881">
        <w:rPr>
          <w:rFonts w:asciiTheme="majorHAnsi" w:hAnsiTheme="majorHAnsi" w:cs="Arial"/>
          <w:sz w:val="24"/>
          <w:szCs w:val="24"/>
        </w:rPr>
        <w:t xml:space="preserve"> dezembro de 2023  </w:t>
      </w:r>
      <w:r w:rsidR="00D5369F" w:rsidRPr="00C56CDA">
        <w:rPr>
          <w:rFonts w:asciiTheme="majorHAnsi" w:hAnsiTheme="majorHAnsi" w:cs="Arial"/>
          <w:sz w:val="24"/>
          <w:szCs w:val="24"/>
        </w:rPr>
        <w:t xml:space="preserve">   </w:t>
      </w:r>
    </w:p>
    <w:p w14:paraId="63770E7A" w14:textId="5453AEC6" w:rsidR="00C74C6A" w:rsidRPr="00726429" w:rsidRDefault="00726429" w:rsidP="00726429">
      <w:pPr>
        <w:spacing w:after="0" w:line="240" w:lineRule="auto"/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 wp14:anchorId="76461BDD" wp14:editId="5014D9E1">
            <wp:extent cx="1203960" cy="640080"/>
            <wp:effectExtent l="0" t="0" r="0" b="7620"/>
            <wp:docPr id="1" name="Imagem 1" descr="ASSINATURA Edil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ASSINATURA Edils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34558" w14:textId="77777777" w:rsidR="00D5369F" w:rsidRPr="00C56CDA" w:rsidRDefault="00D5369F" w:rsidP="00D5369F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 w:rsidRPr="00C56CDA">
        <w:rPr>
          <w:rFonts w:asciiTheme="majorHAnsi" w:hAnsiTheme="majorHAnsi" w:cs="Arial"/>
          <w:sz w:val="24"/>
          <w:szCs w:val="24"/>
        </w:rPr>
        <w:t>Edilson da Costa Brito</w:t>
      </w:r>
    </w:p>
    <w:p w14:paraId="063837CF" w14:textId="77777777" w:rsidR="00D5369F" w:rsidRDefault="00D5369F" w:rsidP="00D5369F">
      <w:pPr>
        <w:spacing w:after="0" w:line="240" w:lineRule="auto"/>
        <w:jc w:val="center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OAB/TO 9248-A</w:t>
      </w:r>
    </w:p>
    <w:p w14:paraId="35C1B6D3" w14:textId="77777777" w:rsidR="00963FA8" w:rsidRPr="00963FA8" w:rsidRDefault="00963FA8">
      <w:pPr>
        <w:spacing w:after="0" w:line="240" w:lineRule="auto"/>
        <w:ind w:firstLine="1701"/>
        <w:jc w:val="center"/>
        <w:rPr>
          <w:rFonts w:asciiTheme="majorHAnsi" w:hAnsiTheme="majorHAnsi" w:cs="Arial"/>
          <w:sz w:val="24"/>
          <w:szCs w:val="24"/>
        </w:rPr>
      </w:pPr>
    </w:p>
    <w:sectPr w:rsidR="00963FA8" w:rsidRPr="00963FA8" w:rsidSect="00D5369F">
      <w:headerReference w:type="default" r:id="rId7"/>
      <w:pgSz w:w="11906" w:h="16838"/>
      <w:pgMar w:top="1417" w:right="1274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867D5" w14:textId="77777777" w:rsidR="00041A0D" w:rsidRDefault="00041A0D" w:rsidP="00E51219">
      <w:pPr>
        <w:spacing w:after="0" w:line="240" w:lineRule="auto"/>
      </w:pPr>
      <w:r>
        <w:separator/>
      </w:r>
    </w:p>
  </w:endnote>
  <w:endnote w:type="continuationSeparator" w:id="0">
    <w:p w14:paraId="2AF08B31" w14:textId="77777777" w:rsidR="00041A0D" w:rsidRDefault="00041A0D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99D55" w14:textId="77777777" w:rsidR="00041A0D" w:rsidRDefault="00041A0D" w:rsidP="00E51219">
      <w:pPr>
        <w:spacing w:after="0" w:line="240" w:lineRule="auto"/>
      </w:pPr>
      <w:r>
        <w:separator/>
      </w:r>
    </w:p>
  </w:footnote>
  <w:footnote w:type="continuationSeparator" w:id="0">
    <w:p w14:paraId="5CC7F074" w14:textId="77777777" w:rsidR="00041A0D" w:rsidRDefault="00041A0D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E10F5" w14:textId="77777777" w:rsidR="004C0D09" w:rsidRDefault="004C0D09" w:rsidP="004C0D09">
    <w:pPr>
      <w:spacing w:line="200" w:lineRule="exact"/>
      <w:rPr>
        <w:b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FEB145F" wp14:editId="18795003">
          <wp:simplePos x="0" y="0"/>
          <wp:positionH relativeFrom="column">
            <wp:posOffset>2272665</wp:posOffset>
          </wp:positionH>
          <wp:positionV relativeFrom="paragraph">
            <wp:posOffset>248285</wp:posOffset>
          </wp:positionV>
          <wp:extent cx="1038225" cy="850900"/>
          <wp:effectExtent l="0" t="0" r="9525" b="6350"/>
          <wp:wrapNone/>
          <wp:docPr id="20" name="Imagem 20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4D69D6" w14:textId="77777777" w:rsidR="004C0D09" w:rsidRDefault="004C0D09" w:rsidP="004C0D09">
    <w:pPr>
      <w:spacing w:line="200" w:lineRule="exact"/>
      <w:rPr>
        <w:b/>
      </w:rPr>
    </w:pPr>
  </w:p>
  <w:p w14:paraId="3DE2009F" w14:textId="77777777" w:rsidR="004C0D09" w:rsidRDefault="004C0D09" w:rsidP="004C0D09">
    <w:pPr>
      <w:spacing w:after="0" w:line="240" w:lineRule="auto"/>
      <w:jc w:val="center"/>
      <w:rPr>
        <w:b/>
      </w:rPr>
    </w:pPr>
  </w:p>
  <w:p w14:paraId="223EB159" w14:textId="77777777" w:rsidR="004C0D09" w:rsidRDefault="004C0D09" w:rsidP="004C0D09">
    <w:pPr>
      <w:spacing w:after="0" w:line="240" w:lineRule="auto"/>
      <w:jc w:val="center"/>
      <w:rPr>
        <w:b/>
      </w:rPr>
    </w:pPr>
  </w:p>
  <w:p w14:paraId="5A267826" w14:textId="77777777" w:rsidR="004C0D09" w:rsidRDefault="004C0D09" w:rsidP="004C0D09">
    <w:pPr>
      <w:spacing w:after="0" w:line="240" w:lineRule="auto"/>
      <w:jc w:val="center"/>
      <w:rPr>
        <w:b/>
      </w:rPr>
    </w:pPr>
  </w:p>
  <w:p w14:paraId="10DC3B53" w14:textId="77777777" w:rsidR="004C0D09" w:rsidRDefault="004C0D09" w:rsidP="004C0D09">
    <w:pPr>
      <w:spacing w:after="0" w:line="240" w:lineRule="auto"/>
      <w:jc w:val="center"/>
      <w:rPr>
        <w:b/>
      </w:rPr>
    </w:pPr>
  </w:p>
  <w:p w14:paraId="6BDC99BE" w14:textId="77777777" w:rsidR="004C0D09" w:rsidRDefault="004C0D09" w:rsidP="004C0D09">
    <w:pPr>
      <w:spacing w:after="0" w:line="240" w:lineRule="auto"/>
      <w:jc w:val="center"/>
      <w:rPr>
        <w:b/>
      </w:rPr>
    </w:pPr>
    <w:r>
      <w:rPr>
        <w:b/>
      </w:rPr>
      <w:t>ESTADO DO TOCANTINS</w:t>
    </w:r>
  </w:p>
  <w:p w14:paraId="09030FE1" w14:textId="77777777" w:rsidR="004C0D09" w:rsidRDefault="004C0D09" w:rsidP="004C0D09">
    <w:pPr>
      <w:spacing w:after="0" w:line="240" w:lineRule="auto"/>
      <w:jc w:val="center"/>
      <w:rPr>
        <w:b/>
      </w:rPr>
    </w:pPr>
    <w:r>
      <w:rPr>
        <w:b/>
      </w:rPr>
      <w:t>CÂMARA MUNICIPAL DE NOVO ALEGRE-TO</w:t>
    </w:r>
  </w:p>
  <w:p w14:paraId="5584D5F9" w14:textId="77777777" w:rsidR="00FA2BCD" w:rsidRPr="004C0D09" w:rsidRDefault="004C0D09" w:rsidP="004C0D09">
    <w:pPr>
      <w:spacing w:after="0" w:line="240" w:lineRule="auto"/>
      <w:jc w:val="center"/>
      <w:rPr>
        <w:b/>
      </w:rPr>
    </w:pPr>
    <w:r>
      <w:rPr>
        <w:b/>
      </w:rPr>
      <w:t>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219"/>
    <w:rsid w:val="00041A0D"/>
    <w:rsid w:val="00065364"/>
    <w:rsid w:val="00097CD0"/>
    <w:rsid w:val="000A1B38"/>
    <w:rsid w:val="000A7667"/>
    <w:rsid w:val="000E6E76"/>
    <w:rsid w:val="00110790"/>
    <w:rsid w:val="0016438A"/>
    <w:rsid w:val="0019078E"/>
    <w:rsid w:val="001A7E8E"/>
    <w:rsid w:val="001C4E7F"/>
    <w:rsid w:val="001E0D21"/>
    <w:rsid w:val="001F3C22"/>
    <w:rsid w:val="002028EF"/>
    <w:rsid w:val="00204DF9"/>
    <w:rsid w:val="003473A5"/>
    <w:rsid w:val="003836A2"/>
    <w:rsid w:val="003A77A1"/>
    <w:rsid w:val="003E50C2"/>
    <w:rsid w:val="003F34BE"/>
    <w:rsid w:val="00400F48"/>
    <w:rsid w:val="00411834"/>
    <w:rsid w:val="00420C97"/>
    <w:rsid w:val="00420CBE"/>
    <w:rsid w:val="00421397"/>
    <w:rsid w:val="0047074A"/>
    <w:rsid w:val="0047316A"/>
    <w:rsid w:val="004870AE"/>
    <w:rsid w:val="004B64F9"/>
    <w:rsid w:val="004C0D09"/>
    <w:rsid w:val="004C1682"/>
    <w:rsid w:val="0053624A"/>
    <w:rsid w:val="00601C70"/>
    <w:rsid w:val="00624AA0"/>
    <w:rsid w:val="00665BA9"/>
    <w:rsid w:val="00700F58"/>
    <w:rsid w:val="007132D3"/>
    <w:rsid w:val="00713CEA"/>
    <w:rsid w:val="0071641F"/>
    <w:rsid w:val="00726429"/>
    <w:rsid w:val="00746881"/>
    <w:rsid w:val="007D4EB0"/>
    <w:rsid w:val="008004DD"/>
    <w:rsid w:val="00874BDD"/>
    <w:rsid w:val="00885174"/>
    <w:rsid w:val="00894FA2"/>
    <w:rsid w:val="008B28DD"/>
    <w:rsid w:val="00906BEB"/>
    <w:rsid w:val="009078DB"/>
    <w:rsid w:val="0093053A"/>
    <w:rsid w:val="00963FA8"/>
    <w:rsid w:val="0099540D"/>
    <w:rsid w:val="009D305D"/>
    <w:rsid w:val="00A04162"/>
    <w:rsid w:val="00A15AFD"/>
    <w:rsid w:val="00A22070"/>
    <w:rsid w:val="00AE68DF"/>
    <w:rsid w:val="00B4408E"/>
    <w:rsid w:val="00B66D9F"/>
    <w:rsid w:val="00BB166E"/>
    <w:rsid w:val="00BB41E2"/>
    <w:rsid w:val="00BE0530"/>
    <w:rsid w:val="00BF5601"/>
    <w:rsid w:val="00C057F0"/>
    <w:rsid w:val="00C74C6A"/>
    <w:rsid w:val="00C87E62"/>
    <w:rsid w:val="00C9351D"/>
    <w:rsid w:val="00CA13C2"/>
    <w:rsid w:val="00CB2856"/>
    <w:rsid w:val="00CE3428"/>
    <w:rsid w:val="00D05D91"/>
    <w:rsid w:val="00D076F5"/>
    <w:rsid w:val="00D4164F"/>
    <w:rsid w:val="00D5369F"/>
    <w:rsid w:val="00D716CA"/>
    <w:rsid w:val="00D734AD"/>
    <w:rsid w:val="00E21CC6"/>
    <w:rsid w:val="00E44BBC"/>
    <w:rsid w:val="00E50AF8"/>
    <w:rsid w:val="00E51219"/>
    <w:rsid w:val="00E74824"/>
    <w:rsid w:val="00E838C6"/>
    <w:rsid w:val="00EA3EB7"/>
    <w:rsid w:val="00F55205"/>
    <w:rsid w:val="00F77EF3"/>
    <w:rsid w:val="00F90179"/>
    <w:rsid w:val="00FA112F"/>
    <w:rsid w:val="00FA2BCD"/>
    <w:rsid w:val="00FA3D7C"/>
    <w:rsid w:val="00FE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1DAA0"/>
  <w15:docId w15:val="{DD327AB8-3B10-4E46-80F6-996DD1510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Textodebalo">
    <w:name w:val="Balloon Text"/>
    <w:basedOn w:val="Normal"/>
    <w:link w:val="TextodebaloChar"/>
    <w:uiPriority w:val="99"/>
    <w:semiHidden/>
    <w:unhideWhenUsed/>
    <w:rsid w:val="00C87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7E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376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6</cp:revision>
  <cp:lastPrinted>2021-12-09T17:33:00Z</cp:lastPrinted>
  <dcterms:created xsi:type="dcterms:W3CDTF">2021-12-09T17:34:00Z</dcterms:created>
  <dcterms:modified xsi:type="dcterms:W3CDTF">2023-12-27T02:42:00Z</dcterms:modified>
</cp:coreProperties>
</file>